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AFE9F" w14:textId="331FEAAB" w:rsidR="00980A42" w:rsidRDefault="00E4183A" w:rsidP="00980A42">
      <w:pPr>
        <w:spacing w:after="156"/>
        <w:ind w:firstLine="420"/>
      </w:pPr>
      <w:r>
        <w:rPr>
          <w:noProof/>
        </w:rPr>
        <w:drawing>
          <wp:anchor distT="0" distB="0" distL="114300" distR="114300" simplePos="0" relativeHeight="251660288" behindDoc="0" locked="0" layoutInCell="1" allowOverlap="1" wp14:anchorId="493C257D" wp14:editId="77CE214D">
            <wp:simplePos x="0" y="0"/>
            <wp:positionH relativeFrom="column">
              <wp:posOffset>-127635</wp:posOffset>
            </wp:positionH>
            <wp:positionV relativeFrom="paragraph">
              <wp:posOffset>163830</wp:posOffset>
            </wp:positionV>
            <wp:extent cx="3075940" cy="8001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00424162957.png"/>
                    <pic:cNvPicPr/>
                  </pic:nvPicPr>
                  <pic:blipFill>
                    <a:blip r:embed="rId10">
                      <a:extLst>
                        <a:ext uri="{28A0092B-C50C-407E-A947-70E740481C1C}">
                          <a14:useLocalDpi xmlns:a14="http://schemas.microsoft.com/office/drawing/2010/main" val="0"/>
                        </a:ext>
                      </a:extLst>
                    </a:blip>
                    <a:stretch>
                      <a:fillRect/>
                    </a:stretch>
                  </pic:blipFill>
                  <pic:spPr>
                    <a:xfrm>
                      <a:off x="0" y="0"/>
                      <a:ext cx="3075940" cy="800100"/>
                    </a:xfrm>
                    <a:prstGeom prst="rect">
                      <a:avLst/>
                    </a:prstGeom>
                  </pic:spPr>
                </pic:pic>
              </a:graphicData>
            </a:graphic>
            <wp14:sizeRelH relativeFrom="page">
              <wp14:pctWidth>0</wp14:pctWidth>
            </wp14:sizeRelH>
            <wp14:sizeRelV relativeFrom="page">
              <wp14:pctHeight>0</wp14:pctHeight>
            </wp14:sizeRelV>
          </wp:anchor>
        </w:drawing>
      </w:r>
      <w:r w:rsidR="00F94B2F">
        <w:rPr>
          <w:noProof/>
        </w:rPr>
        <w:drawing>
          <wp:anchor distT="0" distB="0" distL="114300" distR="114300" simplePos="0" relativeHeight="251657216" behindDoc="0" locked="0" layoutInCell="1" allowOverlap="1" wp14:anchorId="422E4DB0" wp14:editId="39E0732B">
            <wp:simplePos x="0" y="0"/>
            <wp:positionH relativeFrom="column">
              <wp:posOffset>3718560</wp:posOffset>
            </wp:positionH>
            <wp:positionV relativeFrom="paragraph">
              <wp:posOffset>1905</wp:posOffset>
            </wp:positionV>
            <wp:extent cx="2023110" cy="1123950"/>
            <wp:effectExtent l="0" t="0" r="0" b="0"/>
            <wp:wrapNone/>
            <wp:docPr id="141" name="图片 14" descr="word-logo-source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 descr="word-logo-source_副本.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23110" cy="1123950"/>
                    </a:xfrm>
                    <a:prstGeom prst="rect">
                      <a:avLst/>
                    </a:prstGeom>
                    <a:noFill/>
                    <a:ln>
                      <a:noFill/>
                    </a:ln>
                  </pic:spPr>
                </pic:pic>
              </a:graphicData>
            </a:graphic>
          </wp:anchor>
        </w:drawing>
      </w:r>
    </w:p>
    <w:p w14:paraId="6D7706A1" w14:textId="22682235" w:rsidR="00980A42" w:rsidRDefault="00980A42" w:rsidP="00980A42">
      <w:pPr>
        <w:spacing w:after="156"/>
        <w:ind w:firstLine="420"/>
      </w:pPr>
    </w:p>
    <w:p w14:paraId="0A464BC6" w14:textId="1496C18F" w:rsidR="00980A42" w:rsidRDefault="00980A42" w:rsidP="00980A42">
      <w:pPr>
        <w:spacing w:after="156"/>
        <w:ind w:left="480" w:firstLine="420"/>
      </w:pPr>
    </w:p>
    <w:p w14:paraId="53F21AA1" w14:textId="33C9A3DE" w:rsidR="00F94B2F" w:rsidRDefault="00F94B2F" w:rsidP="00980A42">
      <w:pPr>
        <w:spacing w:after="156"/>
        <w:ind w:left="480" w:firstLine="420"/>
      </w:pPr>
    </w:p>
    <w:bookmarkStart w:id="0" w:name="_GoBack"/>
    <w:bookmarkEnd w:id="0"/>
    <w:p w14:paraId="01B2FB45" w14:textId="59A03F75" w:rsidR="00F94B2F" w:rsidRDefault="00F94B2F" w:rsidP="00980A42">
      <w:pPr>
        <w:spacing w:after="156"/>
        <w:ind w:left="480" w:firstLine="420"/>
      </w:pPr>
      <w:r>
        <w:rPr>
          <w:noProof/>
        </w:rPr>
        <mc:AlternateContent>
          <mc:Choice Requires="wps">
            <w:drawing>
              <wp:anchor distT="0" distB="0" distL="114300" distR="114300" simplePos="0" relativeHeight="251659264" behindDoc="0" locked="0" layoutInCell="1" allowOverlap="1" wp14:anchorId="05A7F1C3" wp14:editId="42CAE9CA">
                <wp:simplePos x="0" y="0"/>
                <wp:positionH relativeFrom="column">
                  <wp:posOffset>-794385</wp:posOffset>
                </wp:positionH>
                <wp:positionV relativeFrom="paragraph">
                  <wp:posOffset>321310</wp:posOffset>
                </wp:positionV>
                <wp:extent cx="7124700" cy="2447925"/>
                <wp:effectExtent l="0" t="0" r="0" b="9525"/>
                <wp:wrapNone/>
                <wp:docPr id="2" name="文本框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2447925"/>
                        </a:xfrm>
                        <a:prstGeom prst="rect">
                          <a:avLst/>
                        </a:prstGeom>
                        <a:noFill/>
                        <a:ln>
                          <a:noFill/>
                        </a:ln>
                        <a:effectLst/>
                      </wps:spPr>
                      <wps:txbx>
                        <w:txbxContent>
                          <w:p w14:paraId="73E5DE6D" w14:textId="6ED89C9B" w:rsidR="00980A42" w:rsidRPr="00980A42" w:rsidRDefault="00980A42" w:rsidP="00980A42">
                            <w:pPr>
                              <w:spacing w:after="156" w:line="240" w:lineRule="auto"/>
                              <w:ind w:firstLineChars="0" w:firstLine="0"/>
                              <w:rPr>
                                <w:rFonts w:ascii="黑体" w:eastAsia="黑体" w:hAnsi="黑体"/>
                                <w:b/>
                                <w:color w:val="548DD4"/>
                                <w:sz w:val="52"/>
                                <w:szCs w:val="60"/>
                              </w:rPr>
                            </w:pPr>
                            <w:proofErr w:type="gramStart"/>
                            <w:r w:rsidRPr="00980A42">
                              <w:rPr>
                                <w:rFonts w:ascii="黑体" w:eastAsia="黑体" w:hAnsi="黑体" w:hint="eastAsia"/>
                                <w:b/>
                                <w:color w:val="548DD4"/>
                                <w:sz w:val="52"/>
                                <w:szCs w:val="60"/>
                              </w:rPr>
                              <w:t>资管新规</w:t>
                            </w:r>
                            <w:proofErr w:type="gramEnd"/>
                            <w:r w:rsidRPr="00980A42">
                              <w:rPr>
                                <w:rFonts w:ascii="黑体" w:eastAsia="黑体" w:hAnsi="黑体" w:hint="eastAsia"/>
                                <w:b/>
                                <w:color w:val="548DD4"/>
                                <w:sz w:val="52"/>
                                <w:szCs w:val="60"/>
                              </w:rPr>
                              <w:t>对信托行业发展机遇的影响</w:t>
                            </w:r>
                          </w:p>
                          <w:p w14:paraId="719AE407" w14:textId="4586969F" w:rsidR="00980A42" w:rsidRPr="00980A42" w:rsidRDefault="00980A42" w:rsidP="00980A42">
                            <w:pPr>
                              <w:spacing w:after="156" w:line="240" w:lineRule="auto"/>
                              <w:ind w:firstLineChars="0" w:firstLine="0"/>
                              <w:jc w:val="right"/>
                              <w:rPr>
                                <w:rFonts w:ascii="黑体" w:eastAsia="黑体" w:hAnsi="黑体"/>
                                <w:b/>
                                <w:color w:val="548DD4"/>
                                <w:sz w:val="48"/>
                                <w:szCs w:val="56"/>
                              </w:rPr>
                            </w:pPr>
                            <w:r w:rsidRPr="00980A42">
                              <w:rPr>
                                <w:rFonts w:ascii="黑体" w:eastAsia="黑体" w:hAnsi="黑体" w:hint="eastAsia"/>
                                <w:b/>
                                <w:color w:val="548DD4"/>
                                <w:sz w:val="48"/>
                                <w:szCs w:val="56"/>
                              </w:rPr>
                              <w:t>基于银信合作和信托行业视角</w:t>
                            </w:r>
                            <w:r>
                              <w:rPr>
                                <w:rFonts w:ascii="黑体" w:eastAsia="黑体" w:hAnsi="黑体" w:hint="eastAsia"/>
                                <w:b/>
                                <w:color w:val="548DD4"/>
                                <w:sz w:val="48"/>
                                <w:szCs w:val="56"/>
                              </w:rPr>
                              <w:t>分析</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A7F1C3" id="_x0000_t202" coordsize="21600,21600" o:spt="202" path="m,l,21600r21600,l21600,xe">
                <v:stroke joinstyle="miter"/>
                <v:path gradientshapeok="t" o:connecttype="rect"/>
              </v:shapetype>
              <v:shape id="文本框 129" o:spid="_x0000_s1026" type="#_x0000_t202" style="position:absolute;left:0;text-align:left;margin-left:-62.55pt;margin-top:25.3pt;width:561pt;height:19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ZIACAIAANgDAAAOAAAAZHJzL2Uyb0RvYy54bWysU82O0zAQviPxDpbvNE2UpTRqulp2tQhp&#10;+ZEWHsB1nMYi8Zix26Q8ALwBJy7cea4+B2MnWwrcEBfL8+Nv5pv5vLocupbtFToNpuTpbM6ZMhIq&#10;bbYlf//u9skzzpwXphItGFXyg3L8cv340aq3hcqggbZSyAjEuKK3JW+8t0WSONmoTrgZWGUoWAN2&#10;wpOJ26RC0RN61ybZfP406QEriyCVc+S9GYN8HfHrWkn/pq6d8qwtOfXm44nx3IQzWa9EsUVhGy2n&#10;NsQ/dNEJbajoCepGeMF2qP+C6rREcFD7mYQugbrWUkUOxCad/8HmvhFWRS40HGdPY3L/D1a+3r9F&#10;pquSZ5wZ0dGKjl+/HL/9OH7/zNJsGQbUW1dQ3r2lTD88h4EWHck6ewfyg2MGrhthtuoKEfpGiYoa&#10;TMPL5OzpiOMCyKZ/BRVVEjsPEWiosQvTo3kwQqdFHU7LUYNnkpyLNMsXcwpJimV5vlhmF7GGKB6e&#10;W3T+hYKOhUvJkbYf4cX+zvnQjigeUkI1A7e6baMCWvObgxJHj4oSml4HMqH/kYkfNsM0nA1UB6KF&#10;MMqLvgNdGsBPnPUkrZK7jzuBirP2paHRLNM8D1qMRn6xyMjA88jmPCKMJKiSe87G67Uf9buzqLcN&#10;VRqXYeCKxlnrSDS0OnY1LYHkE/lPUg/6PLdj1q8Puf4JAAD//wMAUEsDBBQABgAIAAAAIQAUeDTN&#10;3wAAAAsBAAAPAAAAZHJzL2Rvd25yZXYueG1sTI/BTsMwEETvSPyDtUjcWjuliUjIpkIgriAKVOrN&#10;jbdJRLyOYrcJf4850eNqnmbelpvZ9uJMo+8cIyRLBYK4dqbjBuHz42VxD8IHzUb3jgnhhzxsquur&#10;UhfGTfxO521oRCxhX2iENoShkNLXLVntl24gjtnRjVaHeI6NNKOeYrnt5UqpTFrdcVxo9UBPLdXf&#10;25NF+Ho97ndr9dY823SY3Kwk21wi3t7Mjw8gAs3hH4Y//agOVXQ6uBMbL3qERbJKk8gipCoDEYk8&#10;z3IQB4T1XZaArEp5+UP1CwAA//8DAFBLAQItABQABgAIAAAAIQC2gziS/gAAAOEBAAATAAAAAAAA&#10;AAAAAAAAAAAAAABbQ29udGVudF9UeXBlc10ueG1sUEsBAi0AFAAGAAgAAAAhADj9If/WAAAAlAEA&#10;AAsAAAAAAAAAAAAAAAAALwEAAF9yZWxzLy5yZWxzUEsBAi0AFAAGAAgAAAAhAOf1kgAIAgAA2AMA&#10;AA4AAAAAAAAAAAAAAAAALgIAAGRycy9lMm9Eb2MueG1sUEsBAi0AFAAGAAgAAAAhABR4NM3fAAAA&#10;CwEAAA8AAAAAAAAAAAAAAAAAYgQAAGRycy9kb3ducmV2LnhtbFBLBQYAAAAABAAEAPMAAABuBQAA&#10;AAA=&#10;" filled="f" stroked="f">
                <v:textbox>
                  <w:txbxContent>
                    <w:p w14:paraId="73E5DE6D" w14:textId="6ED89C9B" w:rsidR="00980A42" w:rsidRPr="00980A42" w:rsidRDefault="00980A42" w:rsidP="00980A42">
                      <w:pPr>
                        <w:spacing w:after="156" w:line="240" w:lineRule="auto"/>
                        <w:ind w:firstLineChars="0" w:firstLine="0"/>
                        <w:rPr>
                          <w:rFonts w:ascii="黑体" w:eastAsia="黑体" w:hAnsi="黑体"/>
                          <w:b/>
                          <w:color w:val="548DD4"/>
                          <w:sz w:val="52"/>
                          <w:szCs w:val="60"/>
                        </w:rPr>
                      </w:pPr>
                      <w:proofErr w:type="gramStart"/>
                      <w:r w:rsidRPr="00980A42">
                        <w:rPr>
                          <w:rFonts w:ascii="黑体" w:eastAsia="黑体" w:hAnsi="黑体" w:hint="eastAsia"/>
                          <w:b/>
                          <w:color w:val="548DD4"/>
                          <w:sz w:val="52"/>
                          <w:szCs w:val="60"/>
                        </w:rPr>
                        <w:t>资管新规</w:t>
                      </w:r>
                      <w:proofErr w:type="gramEnd"/>
                      <w:r w:rsidRPr="00980A42">
                        <w:rPr>
                          <w:rFonts w:ascii="黑体" w:eastAsia="黑体" w:hAnsi="黑体" w:hint="eastAsia"/>
                          <w:b/>
                          <w:color w:val="548DD4"/>
                          <w:sz w:val="52"/>
                          <w:szCs w:val="60"/>
                        </w:rPr>
                        <w:t>对信托行业发展机遇的影响</w:t>
                      </w:r>
                    </w:p>
                    <w:p w14:paraId="719AE407" w14:textId="4586969F" w:rsidR="00980A42" w:rsidRPr="00980A42" w:rsidRDefault="00980A42" w:rsidP="00980A42">
                      <w:pPr>
                        <w:spacing w:after="156" w:line="240" w:lineRule="auto"/>
                        <w:ind w:firstLineChars="0" w:firstLine="0"/>
                        <w:jc w:val="right"/>
                        <w:rPr>
                          <w:rFonts w:ascii="黑体" w:eastAsia="黑体" w:hAnsi="黑体"/>
                          <w:b/>
                          <w:color w:val="548DD4"/>
                          <w:sz w:val="48"/>
                          <w:szCs w:val="56"/>
                        </w:rPr>
                      </w:pPr>
                      <w:r w:rsidRPr="00980A42">
                        <w:rPr>
                          <w:rFonts w:ascii="黑体" w:eastAsia="黑体" w:hAnsi="黑体" w:hint="eastAsia"/>
                          <w:b/>
                          <w:color w:val="548DD4"/>
                          <w:sz w:val="48"/>
                          <w:szCs w:val="56"/>
                        </w:rPr>
                        <w:t>基于银信合作和信托行业视角</w:t>
                      </w:r>
                      <w:r>
                        <w:rPr>
                          <w:rFonts w:ascii="黑体" w:eastAsia="黑体" w:hAnsi="黑体" w:hint="eastAsia"/>
                          <w:b/>
                          <w:color w:val="548DD4"/>
                          <w:sz w:val="48"/>
                          <w:szCs w:val="56"/>
                        </w:rPr>
                        <w:t>分析</w:t>
                      </w:r>
                    </w:p>
                  </w:txbxContent>
                </v:textbox>
              </v:shape>
            </w:pict>
          </mc:Fallback>
        </mc:AlternateContent>
      </w:r>
    </w:p>
    <w:p w14:paraId="4A5E2948" w14:textId="77777777" w:rsidR="00F94B2F" w:rsidRDefault="00F94B2F" w:rsidP="00980A42">
      <w:pPr>
        <w:spacing w:after="156"/>
        <w:ind w:left="480" w:firstLine="420"/>
      </w:pPr>
    </w:p>
    <w:p w14:paraId="1962973D" w14:textId="77777777" w:rsidR="00F94B2F" w:rsidRDefault="00F94B2F" w:rsidP="00980A42">
      <w:pPr>
        <w:spacing w:after="156"/>
        <w:ind w:left="480" w:firstLine="420"/>
      </w:pPr>
    </w:p>
    <w:p w14:paraId="7650AEBD" w14:textId="77777777" w:rsidR="00F94B2F" w:rsidRDefault="00F94B2F" w:rsidP="00980A42">
      <w:pPr>
        <w:spacing w:after="156"/>
        <w:ind w:left="480" w:firstLine="420"/>
      </w:pPr>
    </w:p>
    <w:p w14:paraId="104C6F9D" w14:textId="77777777" w:rsidR="00F94B2F" w:rsidRDefault="00F94B2F" w:rsidP="00980A42">
      <w:pPr>
        <w:spacing w:after="156"/>
        <w:ind w:left="480" w:firstLine="420"/>
      </w:pPr>
    </w:p>
    <w:p w14:paraId="5F62A38A" w14:textId="77777777" w:rsidR="00F94B2F" w:rsidRDefault="00F94B2F" w:rsidP="00980A42">
      <w:pPr>
        <w:spacing w:after="156"/>
        <w:ind w:left="480" w:firstLine="420"/>
      </w:pPr>
    </w:p>
    <w:p w14:paraId="6628C63D" w14:textId="77777777" w:rsidR="00F94B2F" w:rsidRDefault="00F94B2F" w:rsidP="00980A42">
      <w:pPr>
        <w:spacing w:after="156"/>
        <w:ind w:left="480" w:firstLine="420"/>
      </w:pPr>
    </w:p>
    <w:p w14:paraId="79F18AAF" w14:textId="77777777" w:rsidR="00F94B2F" w:rsidRDefault="00F94B2F" w:rsidP="00980A42">
      <w:pPr>
        <w:spacing w:after="156"/>
        <w:ind w:left="480" w:firstLine="420"/>
      </w:pPr>
    </w:p>
    <w:p w14:paraId="42625795" w14:textId="77777777" w:rsidR="00F94B2F" w:rsidRDefault="00F94B2F" w:rsidP="00980A42">
      <w:pPr>
        <w:spacing w:after="156"/>
        <w:ind w:left="480" w:firstLine="420"/>
      </w:pPr>
    </w:p>
    <w:p w14:paraId="51C6BA48" w14:textId="77777777" w:rsidR="00F94B2F" w:rsidRDefault="00F94B2F" w:rsidP="00980A42">
      <w:pPr>
        <w:spacing w:after="156"/>
        <w:ind w:left="480" w:firstLine="420"/>
      </w:pPr>
    </w:p>
    <w:p w14:paraId="4549FB96" w14:textId="16BE955F" w:rsidR="00F94B2F" w:rsidRDefault="00F94B2F" w:rsidP="00F94B2F">
      <w:pPr>
        <w:spacing w:after="156"/>
        <w:ind w:firstLineChars="0" w:firstLine="0"/>
      </w:pPr>
    </w:p>
    <w:p w14:paraId="72160103" w14:textId="20AD4AEB" w:rsidR="00F94B2F" w:rsidRDefault="00F94B2F" w:rsidP="00F94B2F">
      <w:pPr>
        <w:spacing w:after="156"/>
        <w:ind w:firstLineChars="0" w:firstLine="0"/>
      </w:pPr>
    </w:p>
    <w:p w14:paraId="5131B372" w14:textId="77777777" w:rsidR="00F94B2F" w:rsidRDefault="00F94B2F" w:rsidP="00F94B2F">
      <w:pPr>
        <w:spacing w:after="156"/>
        <w:ind w:firstLineChars="0" w:firstLine="0"/>
      </w:pPr>
    </w:p>
    <w:p w14:paraId="7ABDF0B5" w14:textId="77777777" w:rsidR="00F94B2F" w:rsidRDefault="00F94B2F" w:rsidP="00F94B2F">
      <w:pPr>
        <w:spacing w:after="156"/>
        <w:ind w:firstLineChars="0" w:firstLine="0"/>
      </w:pPr>
    </w:p>
    <w:p w14:paraId="63C836DA" w14:textId="77777777" w:rsidR="00F94B2F" w:rsidRDefault="00F94B2F" w:rsidP="00F94B2F">
      <w:pPr>
        <w:spacing w:after="156"/>
        <w:ind w:firstLineChars="0" w:firstLine="0"/>
      </w:pPr>
    </w:p>
    <w:p w14:paraId="28750FA4" w14:textId="77777777" w:rsidR="00F94B2F" w:rsidRDefault="00F94B2F" w:rsidP="00F94B2F">
      <w:pPr>
        <w:spacing w:after="156"/>
        <w:ind w:firstLineChars="0" w:firstLine="0"/>
      </w:pPr>
    </w:p>
    <w:p w14:paraId="2DE5CDE9" w14:textId="27CEE18C" w:rsidR="00F94B2F" w:rsidRPr="00F94B2F" w:rsidRDefault="00F94B2F" w:rsidP="00F94B2F">
      <w:pPr>
        <w:spacing w:after="156"/>
        <w:ind w:firstLineChars="0" w:firstLine="0"/>
        <w:jc w:val="center"/>
        <w:rPr>
          <w:b/>
          <w:sz w:val="24"/>
        </w:rPr>
        <w:sectPr w:rsidR="00F94B2F" w:rsidRPr="00F94B2F">
          <w:headerReference w:type="even" r:id="rId12"/>
          <w:headerReference w:type="default" r:id="rId13"/>
          <w:footerReference w:type="even" r:id="rId14"/>
          <w:footerReference w:type="default" r:id="rId15"/>
          <w:headerReference w:type="first" r:id="rId16"/>
          <w:footerReference w:type="first" r:id="rId17"/>
          <w:pgSz w:w="11906" w:h="16838"/>
          <w:pgMar w:top="1440" w:right="1134" w:bottom="1440" w:left="1134" w:header="851" w:footer="992" w:gutter="567"/>
          <w:cols w:space="720"/>
          <w:titlePg/>
          <w:docGrid w:type="lines" w:linePitch="312"/>
        </w:sectPr>
      </w:pPr>
      <w:r w:rsidRPr="00F94B2F">
        <w:rPr>
          <w:rFonts w:hint="eastAsia"/>
          <w:b/>
          <w:sz w:val="24"/>
        </w:rPr>
        <w:t>联合发布机构：山西信托——</w:t>
      </w:r>
      <w:proofErr w:type="gramStart"/>
      <w:r w:rsidRPr="00F94B2F">
        <w:rPr>
          <w:rFonts w:hint="eastAsia"/>
          <w:b/>
          <w:sz w:val="24"/>
        </w:rPr>
        <w:t>普益标准</w:t>
      </w:r>
      <w:proofErr w:type="gramEnd"/>
    </w:p>
    <w:p w14:paraId="45D59304" w14:textId="375979FB" w:rsidR="00980A42" w:rsidRDefault="00980A42" w:rsidP="00980A42">
      <w:pPr>
        <w:pStyle w:val="afb"/>
        <w:spacing w:before="624" w:after="312"/>
        <w:ind w:firstLineChars="0"/>
      </w:pPr>
      <w:r>
        <w:lastRenderedPageBreak/>
        <w:t>目</w:t>
      </w:r>
      <w:r>
        <w:t xml:space="preserve">  </w:t>
      </w:r>
      <w:r>
        <w:t>录</w:t>
      </w:r>
    </w:p>
    <w:p w14:paraId="243C4616" w14:textId="77777777" w:rsidR="00980A42" w:rsidRDefault="00980A42" w:rsidP="00980A42">
      <w:pPr>
        <w:pStyle w:val="afb"/>
        <w:spacing w:before="624" w:after="312"/>
        <w:ind w:firstLineChars="0"/>
      </w:pPr>
    </w:p>
    <w:p w14:paraId="74449C24" w14:textId="5547CDD6" w:rsidR="009672E5" w:rsidRPr="00F94B2F" w:rsidRDefault="00980A42" w:rsidP="009672E5">
      <w:pPr>
        <w:pStyle w:val="30"/>
        <w:tabs>
          <w:tab w:val="right" w:leader="dot" w:pos="9288"/>
        </w:tabs>
        <w:spacing w:after="62" w:line="440" w:lineRule="exact"/>
        <w:ind w:left="840"/>
        <w:rPr>
          <w:rFonts w:asciiTheme="minorEastAsia" w:eastAsiaTheme="minorEastAsia" w:hAnsiTheme="minorEastAsia" w:cstheme="minorBidi"/>
          <w:b/>
          <w:bCs/>
          <w:noProof/>
          <w:sz w:val="24"/>
          <w:szCs w:val="24"/>
        </w:rPr>
      </w:pPr>
      <w:r w:rsidRPr="00F94B2F">
        <w:rPr>
          <w:rFonts w:asciiTheme="minorEastAsia" w:eastAsiaTheme="minorEastAsia" w:hAnsiTheme="minorEastAsia"/>
          <w:color w:val="000000"/>
          <w:sz w:val="24"/>
          <w:szCs w:val="24"/>
        </w:rPr>
        <w:fldChar w:fldCharType="begin"/>
      </w:r>
      <w:r w:rsidRPr="00F94B2F">
        <w:rPr>
          <w:rFonts w:asciiTheme="minorEastAsia" w:eastAsiaTheme="minorEastAsia" w:hAnsiTheme="minorEastAsia"/>
          <w:color w:val="000000"/>
          <w:sz w:val="24"/>
          <w:szCs w:val="24"/>
        </w:rPr>
        <w:instrText xml:space="preserve"> TOC \o "1-4" \h \z \u </w:instrText>
      </w:r>
      <w:r w:rsidRPr="00F94B2F">
        <w:rPr>
          <w:rFonts w:asciiTheme="minorEastAsia" w:eastAsiaTheme="minorEastAsia" w:hAnsiTheme="minorEastAsia"/>
          <w:color w:val="000000"/>
          <w:sz w:val="24"/>
          <w:szCs w:val="24"/>
        </w:rPr>
        <w:fldChar w:fldCharType="separate"/>
      </w:r>
      <w:hyperlink w:anchor="_Toc37237376" w:history="1">
        <w:r w:rsidR="009672E5" w:rsidRPr="00F94B2F">
          <w:rPr>
            <w:rStyle w:val="af2"/>
            <w:rFonts w:asciiTheme="minorEastAsia" w:eastAsiaTheme="minorEastAsia" w:hAnsiTheme="minorEastAsia"/>
            <w:b w:val="0"/>
            <w:bCs/>
            <w:noProof/>
            <w:sz w:val="24"/>
            <w:szCs w:val="24"/>
          </w:rPr>
          <w:t>1、银信合作视角</w:t>
        </w:r>
        <w:r w:rsidR="009672E5" w:rsidRPr="00F94B2F">
          <w:rPr>
            <w:rFonts w:asciiTheme="minorEastAsia" w:eastAsiaTheme="minorEastAsia" w:hAnsiTheme="minorEastAsia"/>
            <w:b/>
            <w:bCs/>
            <w:noProof/>
            <w:webHidden/>
            <w:sz w:val="24"/>
            <w:szCs w:val="24"/>
          </w:rPr>
          <w:tab/>
        </w:r>
        <w:r w:rsidR="009672E5" w:rsidRPr="00F94B2F">
          <w:rPr>
            <w:rFonts w:asciiTheme="minorEastAsia" w:eastAsiaTheme="minorEastAsia" w:hAnsiTheme="minorEastAsia"/>
            <w:b/>
            <w:bCs/>
            <w:noProof/>
            <w:webHidden/>
            <w:sz w:val="24"/>
            <w:szCs w:val="24"/>
          </w:rPr>
          <w:fldChar w:fldCharType="begin"/>
        </w:r>
        <w:r w:rsidR="009672E5" w:rsidRPr="00F94B2F">
          <w:rPr>
            <w:rFonts w:asciiTheme="minorEastAsia" w:eastAsiaTheme="minorEastAsia" w:hAnsiTheme="minorEastAsia"/>
            <w:b/>
            <w:bCs/>
            <w:noProof/>
            <w:webHidden/>
            <w:sz w:val="24"/>
            <w:szCs w:val="24"/>
          </w:rPr>
          <w:instrText xml:space="preserve"> PAGEREF _Toc37237376 \h </w:instrText>
        </w:r>
        <w:r w:rsidR="009672E5" w:rsidRPr="00F94B2F">
          <w:rPr>
            <w:rFonts w:asciiTheme="minorEastAsia" w:eastAsiaTheme="minorEastAsia" w:hAnsiTheme="minorEastAsia"/>
            <w:b/>
            <w:bCs/>
            <w:noProof/>
            <w:webHidden/>
            <w:sz w:val="24"/>
            <w:szCs w:val="24"/>
          </w:rPr>
        </w:r>
        <w:r w:rsidR="009672E5" w:rsidRPr="00F94B2F">
          <w:rPr>
            <w:rFonts w:asciiTheme="minorEastAsia" w:eastAsiaTheme="minorEastAsia" w:hAnsiTheme="minorEastAsia"/>
            <w:b/>
            <w:bCs/>
            <w:noProof/>
            <w:webHidden/>
            <w:sz w:val="24"/>
            <w:szCs w:val="24"/>
          </w:rPr>
          <w:fldChar w:fldCharType="separate"/>
        </w:r>
        <w:r w:rsidR="009672E5" w:rsidRPr="00F94B2F">
          <w:rPr>
            <w:rFonts w:asciiTheme="minorEastAsia" w:eastAsiaTheme="minorEastAsia" w:hAnsiTheme="minorEastAsia"/>
            <w:b/>
            <w:bCs/>
            <w:noProof/>
            <w:webHidden/>
            <w:sz w:val="24"/>
            <w:szCs w:val="24"/>
          </w:rPr>
          <w:t>1</w:t>
        </w:r>
        <w:r w:rsidR="009672E5" w:rsidRPr="00F94B2F">
          <w:rPr>
            <w:rFonts w:asciiTheme="minorEastAsia" w:eastAsiaTheme="minorEastAsia" w:hAnsiTheme="minorEastAsia"/>
            <w:b/>
            <w:bCs/>
            <w:noProof/>
            <w:webHidden/>
            <w:sz w:val="24"/>
            <w:szCs w:val="24"/>
          </w:rPr>
          <w:fldChar w:fldCharType="end"/>
        </w:r>
      </w:hyperlink>
    </w:p>
    <w:p w14:paraId="072704C5" w14:textId="5165E5B2"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77" w:history="1">
        <w:r w:rsidR="009672E5" w:rsidRPr="00F94B2F">
          <w:rPr>
            <w:rStyle w:val="af2"/>
            <w:rFonts w:asciiTheme="minorEastAsia" w:eastAsiaTheme="minorEastAsia" w:hAnsiTheme="minorEastAsia"/>
            <w:noProof/>
            <w:sz w:val="24"/>
            <w:szCs w:val="24"/>
          </w:rPr>
          <w:t>1.1 银信通道类业务将逐步压缩</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_Toc37237377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1</w:t>
        </w:r>
        <w:r w:rsidR="009672E5" w:rsidRPr="00F94B2F">
          <w:rPr>
            <w:rFonts w:asciiTheme="minorEastAsia" w:eastAsiaTheme="minorEastAsia" w:hAnsiTheme="minorEastAsia"/>
            <w:noProof/>
            <w:webHidden/>
            <w:sz w:val="24"/>
            <w:szCs w:val="24"/>
          </w:rPr>
          <w:fldChar w:fldCharType="end"/>
        </w:r>
      </w:hyperlink>
    </w:p>
    <w:p w14:paraId="7EEEBE6C" w14:textId="33C9A0E2"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78" w:history="1">
        <w:r w:rsidR="009672E5" w:rsidRPr="00F94B2F">
          <w:rPr>
            <w:rStyle w:val="af2"/>
            <w:rFonts w:asciiTheme="minorEastAsia" w:eastAsiaTheme="minorEastAsia" w:hAnsiTheme="minorEastAsia"/>
            <w:noProof/>
            <w:sz w:val="24"/>
            <w:szCs w:val="24"/>
          </w:rPr>
          <w:t>1.2 禁止期限错配对行业业绩影响有限，议价能力长期上行</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_Toc37237378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2</w:t>
        </w:r>
        <w:r w:rsidR="009672E5" w:rsidRPr="00F94B2F">
          <w:rPr>
            <w:rFonts w:asciiTheme="minorEastAsia" w:eastAsiaTheme="minorEastAsia" w:hAnsiTheme="minorEastAsia"/>
            <w:noProof/>
            <w:webHidden/>
            <w:sz w:val="24"/>
            <w:szCs w:val="24"/>
          </w:rPr>
          <w:fldChar w:fldCharType="end"/>
        </w:r>
      </w:hyperlink>
    </w:p>
    <w:p w14:paraId="280C32AB" w14:textId="420C1B0E"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79" w:history="1">
        <w:r w:rsidR="009672E5" w:rsidRPr="00F94B2F">
          <w:rPr>
            <w:rStyle w:val="af2"/>
            <w:rFonts w:asciiTheme="minorEastAsia" w:eastAsiaTheme="minorEastAsia" w:hAnsiTheme="minorEastAsia"/>
            <w:noProof/>
            <w:sz w:val="24"/>
            <w:szCs w:val="24"/>
            <w:bdr w:val="none" w:sz="0" w:space="0" w:color="auto" w:frame="1"/>
            <w:shd w:val="clear" w:color="auto" w:fill="FFFFFF"/>
          </w:rPr>
          <w:t>1.3 行业分化加剧，龙头信托公司市占</w:t>
        </w:r>
        <w:r w:rsidR="009672E5" w:rsidRPr="00F94B2F">
          <w:rPr>
            <w:rStyle w:val="af2"/>
            <w:rFonts w:asciiTheme="minorEastAsia" w:eastAsiaTheme="minorEastAsia" w:hAnsiTheme="minorEastAsia"/>
            <w:noProof/>
            <w:sz w:val="24"/>
            <w:szCs w:val="24"/>
          </w:rPr>
          <w:t>率</w:t>
        </w:r>
        <w:r w:rsidR="009672E5" w:rsidRPr="00F94B2F">
          <w:rPr>
            <w:rStyle w:val="af2"/>
            <w:rFonts w:asciiTheme="minorEastAsia" w:eastAsiaTheme="minorEastAsia" w:hAnsiTheme="minorEastAsia"/>
            <w:noProof/>
            <w:sz w:val="24"/>
            <w:szCs w:val="24"/>
            <w:bdr w:val="none" w:sz="0" w:space="0" w:color="auto" w:frame="1"/>
            <w:shd w:val="clear" w:color="auto" w:fill="FFFFFF"/>
          </w:rPr>
          <w:t>有望不断提升</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_Toc37237379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2</w:t>
        </w:r>
        <w:r w:rsidR="009672E5" w:rsidRPr="00F94B2F">
          <w:rPr>
            <w:rFonts w:asciiTheme="minorEastAsia" w:eastAsiaTheme="minorEastAsia" w:hAnsiTheme="minorEastAsia"/>
            <w:noProof/>
            <w:webHidden/>
            <w:sz w:val="24"/>
            <w:szCs w:val="24"/>
          </w:rPr>
          <w:fldChar w:fldCharType="end"/>
        </w:r>
      </w:hyperlink>
    </w:p>
    <w:p w14:paraId="7700804B" w14:textId="0B19E01F" w:rsidR="009672E5" w:rsidRPr="00F94B2F" w:rsidRDefault="006C4B1C" w:rsidP="009672E5">
      <w:pPr>
        <w:pStyle w:val="40"/>
        <w:tabs>
          <w:tab w:val="right" w:leader="dot" w:pos="9288"/>
        </w:tabs>
        <w:spacing w:line="440" w:lineRule="exact"/>
        <w:ind w:left="1260"/>
        <w:rPr>
          <w:rStyle w:val="af2"/>
          <w:rFonts w:asciiTheme="minorEastAsia" w:eastAsiaTheme="minorEastAsia" w:hAnsiTheme="minorEastAsia"/>
          <w:noProof/>
          <w:sz w:val="24"/>
          <w:szCs w:val="24"/>
        </w:rPr>
      </w:pPr>
      <w:hyperlink w:anchor="_Toc37237380" w:history="1">
        <w:r w:rsidR="009672E5" w:rsidRPr="00F94B2F">
          <w:rPr>
            <w:rStyle w:val="af2"/>
            <w:rFonts w:asciiTheme="minorEastAsia" w:eastAsiaTheme="minorEastAsia" w:hAnsiTheme="minorEastAsia"/>
            <w:noProof/>
            <w:sz w:val="24"/>
            <w:szCs w:val="24"/>
            <w:bdr w:val="none" w:sz="0" w:space="0" w:color="auto" w:frame="1"/>
            <w:shd w:val="clear" w:color="auto" w:fill="FFFFFF"/>
          </w:rPr>
          <w:t>1.4 信托牌照优势被削弱，银信合作受影响大</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_Toc37237380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2</w:t>
        </w:r>
        <w:r w:rsidR="009672E5" w:rsidRPr="00F94B2F">
          <w:rPr>
            <w:rFonts w:asciiTheme="minorEastAsia" w:eastAsiaTheme="minorEastAsia" w:hAnsiTheme="minorEastAsia"/>
            <w:noProof/>
            <w:webHidden/>
            <w:sz w:val="24"/>
            <w:szCs w:val="24"/>
          </w:rPr>
          <w:fldChar w:fldCharType="end"/>
        </w:r>
      </w:hyperlink>
    </w:p>
    <w:p w14:paraId="7AB7C639" w14:textId="77777777" w:rsidR="009672E5" w:rsidRPr="00F94B2F" w:rsidRDefault="009672E5" w:rsidP="00F94B2F">
      <w:pPr>
        <w:spacing w:after="156"/>
        <w:ind w:firstLine="480"/>
        <w:rPr>
          <w:rFonts w:asciiTheme="minorEastAsia" w:eastAsiaTheme="minorEastAsia" w:hAnsiTheme="minorEastAsia"/>
          <w:sz w:val="24"/>
        </w:rPr>
      </w:pPr>
    </w:p>
    <w:p w14:paraId="6946A399" w14:textId="36208355" w:rsidR="009672E5" w:rsidRPr="00F94B2F" w:rsidRDefault="006C4B1C" w:rsidP="009672E5">
      <w:pPr>
        <w:pStyle w:val="30"/>
        <w:tabs>
          <w:tab w:val="right" w:leader="dot" w:pos="9288"/>
        </w:tabs>
        <w:spacing w:after="62" w:line="440" w:lineRule="exact"/>
        <w:ind w:left="840"/>
        <w:rPr>
          <w:rFonts w:asciiTheme="minorEastAsia" w:eastAsiaTheme="minorEastAsia" w:hAnsiTheme="minorEastAsia" w:cstheme="minorBidi"/>
          <w:b/>
          <w:bCs/>
          <w:noProof/>
          <w:sz w:val="24"/>
          <w:szCs w:val="24"/>
        </w:rPr>
      </w:pPr>
      <w:hyperlink w:anchor="_Toc37237381" w:history="1">
        <w:r w:rsidR="009672E5" w:rsidRPr="00F94B2F">
          <w:rPr>
            <w:rStyle w:val="af2"/>
            <w:rFonts w:asciiTheme="minorEastAsia" w:eastAsiaTheme="minorEastAsia" w:hAnsiTheme="minorEastAsia"/>
            <w:b w:val="0"/>
            <w:bCs/>
            <w:noProof/>
            <w:sz w:val="24"/>
            <w:szCs w:val="24"/>
          </w:rPr>
          <w:t>2、信托行业本身视角</w:t>
        </w:r>
        <w:r w:rsidR="009672E5" w:rsidRPr="00F94B2F">
          <w:rPr>
            <w:rFonts w:asciiTheme="minorEastAsia" w:eastAsiaTheme="minorEastAsia" w:hAnsiTheme="minorEastAsia"/>
            <w:b/>
            <w:bCs/>
            <w:noProof/>
            <w:webHidden/>
            <w:sz w:val="24"/>
            <w:szCs w:val="24"/>
          </w:rPr>
          <w:tab/>
        </w:r>
        <w:r w:rsidR="009672E5" w:rsidRPr="00F94B2F">
          <w:rPr>
            <w:rFonts w:asciiTheme="minorEastAsia" w:eastAsiaTheme="minorEastAsia" w:hAnsiTheme="minorEastAsia"/>
            <w:b/>
            <w:bCs/>
            <w:noProof/>
            <w:webHidden/>
            <w:sz w:val="24"/>
            <w:szCs w:val="24"/>
          </w:rPr>
          <w:fldChar w:fldCharType="begin"/>
        </w:r>
        <w:r w:rsidR="009672E5" w:rsidRPr="00F94B2F">
          <w:rPr>
            <w:rFonts w:asciiTheme="minorEastAsia" w:eastAsiaTheme="minorEastAsia" w:hAnsiTheme="minorEastAsia"/>
            <w:b/>
            <w:bCs/>
            <w:noProof/>
            <w:webHidden/>
            <w:sz w:val="24"/>
            <w:szCs w:val="24"/>
          </w:rPr>
          <w:instrText xml:space="preserve"> PAGEREF _Toc37237381 \h </w:instrText>
        </w:r>
        <w:r w:rsidR="009672E5" w:rsidRPr="00F94B2F">
          <w:rPr>
            <w:rFonts w:asciiTheme="minorEastAsia" w:eastAsiaTheme="minorEastAsia" w:hAnsiTheme="minorEastAsia"/>
            <w:b/>
            <w:bCs/>
            <w:noProof/>
            <w:webHidden/>
            <w:sz w:val="24"/>
            <w:szCs w:val="24"/>
          </w:rPr>
        </w:r>
        <w:r w:rsidR="009672E5" w:rsidRPr="00F94B2F">
          <w:rPr>
            <w:rFonts w:asciiTheme="minorEastAsia" w:eastAsiaTheme="minorEastAsia" w:hAnsiTheme="minorEastAsia"/>
            <w:b/>
            <w:bCs/>
            <w:noProof/>
            <w:webHidden/>
            <w:sz w:val="24"/>
            <w:szCs w:val="24"/>
          </w:rPr>
          <w:fldChar w:fldCharType="separate"/>
        </w:r>
        <w:r w:rsidR="009672E5" w:rsidRPr="00F94B2F">
          <w:rPr>
            <w:rFonts w:asciiTheme="minorEastAsia" w:eastAsiaTheme="minorEastAsia" w:hAnsiTheme="minorEastAsia"/>
            <w:b/>
            <w:bCs/>
            <w:noProof/>
            <w:webHidden/>
            <w:sz w:val="24"/>
            <w:szCs w:val="24"/>
          </w:rPr>
          <w:t>3</w:t>
        </w:r>
        <w:r w:rsidR="009672E5" w:rsidRPr="00F94B2F">
          <w:rPr>
            <w:rFonts w:asciiTheme="minorEastAsia" w:eastAsiaTheme="minorEastAsia" w:hAnsiTheme="minorEastAsia"/>
            <w:b/>
            <w:bCs/>
            <w:noProof/>
            <w:webHidden/>
            <w:sz w:val="24"/>
            <w:szCs w:val="24"/>
          </w:rPr>
          <w:fldChar w:fldCharType="end"/>
        </w:r>
      </w:hyperlink>
    </w:p>
    <w:p w14:paraId="55FF0337" w14:textId="6CBC102B"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82" w:history="1">
        <w:r w:rsidR="009672E5" w:rsidRPr="00F94B2F">
          <w:rPr>
            <w:rStyle w:val="af2"/>
            <w:rFonts w:asciiTheme="minorEastAsia" w:eastAsiaTheme="minorEastAsia" w:hAnsiTheme="minorEastAsia"/>
            <w:noProof/>
            <w:sz w:val="24"/>
            <w:szCs w:val="24"/>
          </w:rPr>
          <w:t>2.1 信托具有不断创新、不断适应市场的制度优势</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_Toc37237382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3</w:t>
        </w:r>
        <w:r w:rsidR="009672E5" w:rsidRPr="00F94B2F">
          <w:rPr>
            <w:rFonts w:asciiTheme="minorEastAsia" w:eastAsiaTheme="minorEastAsia" w:hAnsiTheme="minorEastAsia"/>
            <w:noProof/>
            <w:webHidden/>
            <w:sz w:val="24"/>
            <w:szCs w:val="24"/>
          </w:rPr>
          <w:fldChar w:fldCharType="end"/>
        </w:r>
      </w:hyperlink>
    </w:p>
    <w:p w14:paraId="332B3EA1" w14:textId="2F675919"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83" w:history="1">
        <w:r w:rsidR="009672E5" w:rsidRPr="00F94B2F">
          <w:rPr>
            <w:rStyle w:val="af2"/>
            <w:rFonts w:asciiTheme="minorEastAsia" w:eastAsiaTheme="minorEastAsia" w:hAnsiTheme="minorEastAsia"/>
            <w:noProof/>
            <w:sz w:val="24"/>
            <w:szCs w:val="24"/>
          </w:rPr>
          <w:t>2.2 多年来监管对信托行业的持续建设，信托成资管市场中制度较为完善、全面的行业</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_Toc37237383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3</w:t>
        </w:r>
        <w:r w:rsidR="009672E5" w:rsidRPr="00F94B2F">
          <w:rPr>
            <w:rFonts w:asciiTheme="minorEastAsia" w:eastAsiaTheme="minorEastAsia" w:hAnsiTheme="minorEastAsia"/>
            <w:noProof/>
            <w:webHidden/>
            <w:sz w:val="24"/>
            <w:szCs w:val="24"/>
          </w:rPr>
          <w:fldChar w:fldCharType="end"/>
        </w:r>
      </w:hyperlink>
    </w:p>
    <w:p w14:paraId="1D0E84AD" w14:textId="6C519874"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84" w:history="1">
        <w:r w:rsidR="009672E5" w:rsidRPr="00F94B2F">
          <w:rPr>
            <w:rStyle w:val="af2"/>
            <w:rFonts w:asciiTheme="minorEastAsia" w:eastAsiaTheme="minorEastAsia" w:hAnsiTheme="minorEastAsia"/>
            <w:noProof/>
            <w:sz w:val="24"/>
            <w:szCs w:val="24"/>
          </w:rPr>
          <w:t>2.3 在行业不断发展过程中，部分信托公司抓住机遇完成蝶变，为行业的转型升级奠定了扎实基础</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_Toc37237384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4</w:t>
        </w:r>
        <w:r w:rsidR="009672E5" w:rsidRPr="00F94B2F">
          <w:rPr>
            <w:rFonts w:asciiTheme="minorEastAsia" w:eastAsiaTheme="minorEastAsia" w:hAnsiTheme="minorEastAsia"/>
            <w:noProof/>
            <w:webHidden/>
            <w:sz w:val="24"/>
            <w:szCs w:val="24"/>
          </w:rPr>
          <w:fldChar w:fldCharType="end"/>
        </w:r>
      </w:hyperlink>
    </w:p>
    <w:p w14:paraId="5104A0B0" w14:textId="118BB8F0" w:rsidR="009672E5" w:rsidRPr="00F94B2F" w:rsidRDefault="006C4B1C" w:rsidP="009672E5">
      <w:pPr>
        <w:pStyle w:val="40"/>
        <w:tabs>
          <w:tab w:val="right" w:leader="dot" w:pos="9288"/>
        </w:tabs>
        <w:spacing w:line="440" w:lineRule="exact"/>
        <w:ind w:left="1260"/>
        <w:rPr>
          <w:rFonts w:asciiTheme="minorEastAsia" w:eastAsiaTheme="minorEastAsia" w:hAnsiTheme="minorEastAsia" w:cstheme="minorBidi"/>
          <w:noProof/>
          <w:sz w:val="24"/>
          <w:szCs w:val="24"/>
        </w:rPr>
      </w:pPr>
      <w:hyperlink w:anchor="_Toc37237385" w:history="1">
        <w:r w:rsidR="009672E5" w:rsidRPr="00F94B2F">
          <w:rPr>
            <w:rStyle w:val="af2"/>
            <w:rFonts w:asciiTheme="minorEastAsia" w:eastAsiaTheme="minorEastAsia" w:hAnsiTheme="minorEastAsia"/>
            <w:noProof/>
            <w:sz w:val="24"/>
            <w:szCs w:val="24"/>
          </w:rPr>
          <w:t>2.4 资产荒下银信合作新思路</w:t>
        </w:r>
        <w:r w:rsidR="009672E5" w:rsidRPr="00F94B2F">
          <w:rPr>
            <w:rFonts w:asciiTheme="minorEastAsia" w:eastAsiaTheme="minorEastAsia" w:hAnsiTheme="minorEastAsia"/>
            <w:noProof/>
            <w:webHidden/>
            <w:sz w:val="24"/>
            <w:szCs w:val="24"/>
          </w:rPr>
          <w:tab/>
        </w:r>
        <w:r w:rsidR="009672E5" w:rsidRPr="00F94B2F">
          <w:rPr>
            <w:rFonts w:asciiTheme="minorEastAsia" w:eastAsiaTheme="minorEastAsia" w:hAnsiTheme="minorEastAsia"/>
            <w:noProof/>
            <w:webHidden/>
            <w:sz w:val="24"/>
            <w:szCs w:val="24"/>
          </w:rPr>
          <w:fldChar w:fldCharType="begin"/>
        </w:r>
        <w:r w:rsidR="009672E5" w:rsidRPr="00F94B2F">
          <w:rPr>
            <w:rFonts w:asciiTheme="minorEastAsia" w:eastAsiaTheme="minorEastAsia" w:hAnsiTheme="minorEastAsia"/>
            <w:noProof/>
            <w:webHidden/>
            <w:sz w:val="24"/>
            <w:szCs w:val="24"/>
          </w:rPr>
          <w:instrText xml:space="preserve"> PAGEREF _Toc37237385 \h </w:instrText>
        </w:r>
        <w:r w:rsidR="009672E5" w:rsidRPr="00F94B2F">
          <w:rPr>
            <w:rFonts w:asciiTheme="minorEastAsia" w:eastAsiaTheme="minorEastAsia" w:hAnsiTheme="minorEastAsia"/>
            <w:noProof/>
            <w:webHidden/>
            <w:sz w:val="24"/>
            <w:szCs w:val="24"/>
          </w:rPr>
        </w:r>
        <w:r w:rsidR="009672E5" w:rsidRPr="00F94B2F">
          <w:rPr>
            <w:rFonts w:asciiTheme="minorEastAsia" w:eastAsiaTheme="minorEastAsia" w:hAnsiTheme="minorEastAsia"/>
            <w:noProof/>
            <w:webHidden/>
            <w:sz w:val="24"/>
            <w:szCs w:val="24"/>
          </w:rPr>
          <w:fldChar w:fldCharType="separate"/>
        </w:r>
        <w:r w:rsidR="009672E5" w:rsidRPr="00F94B2F">
          <w:rPr>
            <w:rFonts w:asciiTheme="minorEastAsia" w:eastAsiaTheme="minorEastAsia" w:hAnsiTheme="minorEastAsia"/>
            <w:noProof/>
            <w:webHidden/>
            <w:sz w:val="24"/>
            <w:szCs w:val="24"/>
          </w:rPr>
          <w:t>4</w:t>
        </w:r>
        <w:r w:rsidR="009672E5" w:rsidRPr="00F94B2F">
          <w:rPr>
            <w:rFonts w:asciiTheme="minorEastAsia" w:eastAsiaTheme="minorEastAsia" w:hAnsiTheme="minorEastAsia"/>
            <w:noProof/>
            <w:webHidden/>
            <w:sz w:val="24"/>
            <w:szCs w:val="24"/>
          </w:rPr>
          <w:fldChar w:fldCharType="end"/>
        </w:r>
      </w:hyperlink>
    </w:p>
    <w:p w14:paraId="287A73A5" w14:textId="3995507C" w:rsidR="00980A42" w:rsidRDefault="00980A42" w:rsidP="00F94B2F">
      <w:pPr>
        <w:spacing w:beforeLines="50" w:before="156" w:after="156" w:line="440" w:lineRule="exact"/>
        <w:ind w:firstLine="480"/>
        <w:rPr>
          <w:b/>
        </w:rPr>
        <w:sectPr w:rsidR="00980A42" w:rsidSect="00C74E03">
          <w:headerReference w:type="even" r:id="rId18"/>
          <w:headerReference w:type="default" r:id="rId19"/>
          <w:footerReference w:type="even" r:id="rId20"/>
          <w:footerReference w:type="default" r:id="rId21"/>
          <w:headerReference w:type="first" r:id="rId22"/>
          <w:footerReference w:type="first" r:id="rId23"/>
          <w:pgSz w:w="11906" w:h="16838"/>
          <w:pgMar w:top="1304" w:right="1304" w:bottom="1304" w:left="1304" w:header="567" w:footer="170" w:gutter="0"/>
          <w:pgNumType w:start="1"/>
          <w:cols w:space="720"/>
          <w:docGrid w:type="lines" w:linePitch="312"/>
        </w:sectPr>
      </w:pPr>
      <w:r w:rsidRPr="00F94B2F">
        <w:rPr>
          <w:rFonts w:asciiTheme="minorEastAsia" w:eastAsiaTheme="minorEastAsia" w:hAnsiTheme="minorEastAsia"/>
          <w:color w:val="000000"/>
          <w:sz w:val="24"/>
        </w:rPr>
        <w:fldChar w:fldCharType="end"/>
      </w:r>
    </w:p>
    <w:p w14:paraId="4BAC9C46" w14:textId="77777777" w:rsidR="00980A42" w:rsidRDefault="00980A42" w:rsidP="00980A42">
      <w:pPr>
        <w:spacing w:after="156"/>
        <w:ind w:firstLine="643"/>
        <w:jc w:val="center"/>
        <w:rPr>
          <w:b/>
          <w:bCs/>
          <w:sz w:val="32"/>
          <w:szCs w:val="40"/>
        </w:rPr>
      </w:pPr>
    </w:p>
    <w:p w14:paraId="676FACFE" w14:textId="367899AF" w:rsidR="004420B5" w:rsidRPr="00304580" w:rsidRDefault="004450D0" w:rsidP="00F94B2F">
      <w:pPr>
        <w:spacing w:after="156"/>
        <w:ind w:firstLineChars="550" w:firstLine="1760"/>
        <w:rPr>
          <w:rFonts w:ascii="微软雅黑" w:eastAsia="微软雅黑" w:hAnsi="微软雅黑"/>
          <w:b/>
          <w:bCs/>
          <w:sz w:val="32"/>
          <w:szCs w:val="40"/>
        </w:rPr>
      </w:pPr>
      <w:proofErr w:type="gramStart"/>
      <w:r w:rsidRPr="00304580">
        <w:rPr>
          <w:rFonts w:ascii="微软雅黑" w:eastAsia="微软雅黑" w:hAnsi="微软雅黑" w:hint="eastAsia"/>
          <w:b/>
          <w:bCs/>
          <w:sz w:val="32"/>
          <w:szCs w:val="40"/>
        </w:rPr>
        <w:t>资管新规</w:t>
      </w:r>
      <w:proofErr w:type="gramEnd"/>
      <w:r w:rsidRPr="00304580">
        <w:rPr>
          <w:rFonts w:ascii="微软雅黑" w:eastAsia="微软雅黑" w:hAnsi="微软雅黑" w:hint="eastAsia"/>
          <w:b/>
          <w:bCs/>
          <w:sz w:val="32"/>
          <w:szCs w:val="40"/>
        </w:rPr>
        <w:t>对信托行业发展机遇的影响</w:t>
      </w:r>
    </w:p>
    <w:p w14:paraId="424C6D4E" w14:textId="37F41122" w:rsidR="004450D0" w:rsidRPr="00304580" w:rsidRDefault="004420B5" w:rsidP="00F94B2F">
      <w:pPr>
        <w:spacing w:after="156"/>
        <w:ind w:right="450" w:firstLine="600"/>
        <w:jc w:val="right"/>
        <w:rPr>
          <w:rFonts w:ascii="微软雅黑" w:eastAsia="微软雅黑" w:hAnsi="微软雅黑"/>
          <w:b/>
          <w:bCs/>
          <w:sz w:val="30"/>
          <w:szCs w:val="30"/>
        </w:rPr>
      </w:pPr>
      <w:r w:rsidRPr="00304580">
        <w:rPr>
          <w:rFonts w:ascii="微软雅黑" w:eastAsia="微软雅黑" w:hAnsi="微软雅黑" w:hint="eastAsia"/>
          <w:b/>
          <w:bCs/>
          <w:sz w:val="30"/>
          <w:szCs w:val="30"/>
        </w:rPr>
        <w:t>--</w:t>
      </w:r>
      <w:r w:rsidR="00980A42" w:rsidRPr="00304580">
        <w:rPr>
          <w:rFonts w:ascii="微软雅黑" w:eastAsia="微软雅黑" w:hAnsi="微软雅黑" w:hint="eastAsia"/>
          <w:b/>
          <w:bCs/>
          <w:sz w:val="30"/>
          <w:szCs w:val="30"/>
        </w:rPr>
        <w:t>基于</w:t>
      </w:r>
      <w:r w:rsidRPr="00304580">
        <w:rPr>
          <w:rFonts w:ascii="微软雅黑" w:eastAsia="微软雅黑" w:hAnsi="微软雅黑" w:hint="eastAsia"/>
          <w:b/>
          <w:bCs/>
          <w:sz w:val="30"/>
          <w:szCs w:val="30"/>
        </w:rPr>
        <w:t>银信合作和信托行业视角</w:t>
      </w:r>
    </w:p>
    <w:p w14:paraId="7CBB3F4E" w14:textId="77777777" w:rsidR="00980A42" w:rsidRPr="004420B5" w:rsidRDefault="00980A42" w:rsidP="004420B5">
      <w:pPr>
        <w:spacing w:after="156"/>
        <w:ind w:firstLine="602"/>
        <w:jc w:val="right"/>
        <w:rPr>
          <w:rFonts w:ascii="黑体" w:eastAsia="黑体" w:hAnsi="黑体"/>
          <w:b/>
          <w:bCs/>
          <w:sz w:val="30"/>
          <w:szCs w:val="30"/>
        </w:rPr>
      </w:pPr>
    </w:p>
    <w:p w14:paraId="090A2BCC" w14:textId="77777777" w:rsidR="00A12788" w:rsidRDefault="00A12788" w:rsidP="00E63863">
      <w:pPr>
        <w:spacing w:after="156"/>
        <w:ind w:firstLine="422"/>
        <w:rPr>
          <w:shd w:val="clear" w:color="auto" w:fill="FFFFFF"/>
        </w:rPr>
      </w:pPr>
      <w:proofErr w:type="gramStart"/>
      <w:r w:rsidRPr="00A12788">
        <w:rPr>
          <w:b/>
          <w:bCs/>
        </w:rPr>
        <w:t>资管新规</w:t>
      </w:r>
      <w:proofErr w:type="gramEnd"/>
      <w:r w:rsidRPr="00A12788">
        <w:rPr>
          <w:b/>
          <w:bCs/>
        </w:rPr>
        <w:t>是本轮金融监管新政的顶层设计。</w:t>
      </w:r>
      <w:proofErr w:type="gramStart"/>
      <w:r w:rsidRPr="00A12788">
        <w:rPr>
          <w:shd w:val="clear" w:color="auto" w:fill="FFFFFF"/>
        </w:rPr>
        <w:t>资管新规</w:t>
      </w:r>
      <w:proofErr w:type="gramEnd"/>
      <w:r w:rsidRPr="00A12788">
        <w:rPr>
          <w:shd w:val="clear" w:color="auto" w:fill="FFFFFF"/>
        </w:rPr>
        <w:t>具有里程碑意义，多条政策直指目前</w:t>
      </w:r>
      <w:proofErr w:type="gramStart"/>
      <w:r w:rsidRPr="00A12788">
        <w:rPr>
          <w:shd w:val="clear" w:color="auto" w:fill="FFFFFF"/>
        </w:rPr>
        <w:t>大资管</w:t>
      </w:r>
      <w:proofErr w:type="gramEnd"/>
      <w:r w:rsidRPr="00A12788">
        <w:rPr>
          <w:shd w:val="clear" w:color="auto" w:fill="FFFFFF"/>
        </w:rPr>
        <w:t>行业存在的问题，同时也为未来</w:t>
      </w:r>
      <w:proofErr w:type="gramStart"/>
      <w:r w:rsidRPr="00A12788">
        <w:rPr>
          <w:shd w:val="clear" w:color="auto" w:fill="FFFFFF"/>
        </w:rPr>
        <w:t>各资管</w:t>
      </w:r>
      <w:proofErr w:type="gramEnd"/>
      <w:r w:rsidRPr="00A12788">
        <w:rPr>
          <w:shd w:val="clear" w:color="auto" w:fill="FFFFFF"/>
        </w:rPr>
        <w:t>机构的发展划定了新跑道，</w:t>
      </w:r>
      <w:proofErr w:type="gramStart"/>
      <w:r w:rsidRPr="00A12788">
        <w:rPr>
          <w:shd w:val="clear" w:color="auto" w:fill="FFFFFF"/>
        </w:rPr>
        <w:t>大资管</w:t>
      </w:r>
      <w:proofErr w:type="gramEnd"/>
      <w:r w:rsidRPr="00A12788">
        <w:rPr>
          <w:shd w:val="clear" w:color="auto" w:fill="FFFFFF"/>
        </w:rPr>
        <w:t>行业将进入发展新时代。</w:t>
      </w:r>
      <w:r w:rsidR="002E27B0">
        <w:rPr>
          <w:shd w:val="clear" w:color="auto" w:fill="FFFFFF"/>
        </w:rPr>
        <w:t>金融严监管</w:t>
      </w:r>
      <w:r w:rsidRPr="00A12788">
        <w:rPr>
          <w:shd w:val="clear" w:color="auto" w:fill="FFFFFF"/>
        </w:rPr>
        <w:t>是</w:t>
      </w:r>
      <w:r w:rsidRPr="00A12788">
        <w:rPr>
          <w:shd w:val="clear" w:color="auto" w:fill="FFFFFF"/>
        </w:rPr>
        <w:t>2018</w:t>
      </w:r>
      <w:r w:rsidR="002E27B0">
        <w:rPr>
          <w:shd w:val="clear" w:color="auto" w:fill="FFFFFF"/>
        </w:rPr>
        <w:t>年金融行业的主题，从规范银信合作到发布委贷新</w:t>
      </w:r>
      <w:proofErr w:type="gramStart"/>
      <w:r w:rsidR="002E27B0">
        <w:rPr>
          <w:shd w:val="clear" w:color="auto" w:fill="FFFFFF"/>
        </w:rPr>
        <w:t>规</w:t>
      </w:r>
      <w:proofErr w:type="gramEnd"/>
      <w:r w:rsidR="002E27B0">
        <w:rPr>
          <w:shd w:val="clear" w:color="auto" w:fill="FFFFFF"/>
        </w:rPr>
        <w:t>，</w:t>
      </w:r>
      <w:r w:rsidRPr="00A12788">
        <w:rPr>
          <w:shd w:val="clear" w:color="auto" w:fill="FFFFFF"/>
        </w:rPr>
        <w:t>协同监管明显加强，监管政策对行业基本面的影响成为市场关注的焦点。</w:t>
      </w:r>
    </w:p>
    <w:p w14:paraId="663ED825" w14:textId="77777777" w:rsidR="00C40912" w:rsidRDefault="00946BFE" w:rsidP="00E0049C">
      <w:pPr>
        <w:pStyle w:val="3"/>
        <w:spacing w:after="156"/>
        <w:ind w:firstLine="281"/>
      </w:pPr>
      <w:bookmarkStart w:id="1" w:name="_Toc37237376"/>
      <w:r>
        <w:rPr>
          <w:rFonts w:hint="eastAsia"/>
        </w:rPr>
        <w:t>1</w:t>
      </w:r>
      <w:r>
        <w:rPr>
          <w:rFonts w:hint="eastAsia"/>
        </w:rPr>
        <w:t>、</w:t>
      </w:r>
      <w:r w:rsidR="004450D0">
        <w:rPr>
          <w:rFonts w:hint="eastAsia"/>
        </w:rPr>
        <w:t>银信合作视角</w:t>
      </w:r>
      <w:bookmarkEnd w:id="1"/>
    </w:p>
    <w:p w14:paraId="13F6F5A3" w14:textId="77777777" w:rsidR="00550B2E" w:rsidRPr="00550B2E" w:rsidRDefault="00550B2E" w:rsidP="00E63863">
      <w:pPr>
        <w:spacing w:after="156"/>
        <w:ind w:firstLine="422"/>
      </w:pPr>
      <w:r w:rsidRPr="00A12788">
        <w:rPr>
          <w:b/>
          <w:bCs/>
        </w:rPr>
        <w:t>时隔多年，银信合作再次成为监管的风口。</w:t>
      </w:r>
      <w:r w:rsidRPr="00A12788">
        <w:rPr>
          <w:shd w:val="clear" w:color="auto" w:fill="FFFFFF"/>
        </w:rPr>
        <w:t>银行和信托的业务合作已经渗透到信托多方面业务领域，本轮监管强调的</w:t>
      </w:r>
      <w:r w:rsidR="00E63863">
        <w:rPr>
          <w:rFonts w:hint="eastAsia"/>
          <w:shd w:val="clear" w:color="auto" w:fill="FFFFFF"/>
        </w:rPr>
        <w:t>“</w:t>
      </w:r>
      <w:r w:rsidRPr="00A12788">
        <w:rPr>
          <w:shd w:val="clear" w:color="auto" w:fill="FFFFFF"/>
        </w:rPr>
        <w:t>去通道</w:t>
      </w:r>
      <w:r w:rsidR="00E63863">
        <w:rPr>
          <w:rFonts w:hint="eastAsia"/>
          <w:shd w:val="clear" w:color="auto" w:fill="FFFFFF"/>
        </w:rPr>
        <w:t>”</w:t>
      </w:r>
      <w:r w:rsidRPr="00A12788">
        <w:rPr>
          <w:shd w:val="clear" w:color="auto" w:fill="FFFFFF"/>
        </w:rPr>
        <w:t>直接指向银信通道业务</w:t>
      </w:r>
      <w:r>
        <w:rPr>
          <w:rFonts w:hint="eastAsia"/>
          <w:shd w:val="clear" w:color="auto" w:fill="FFFFFF"/>
        </w:rPr>
        <w:t>。</w:t>
      </w:r>
    </w:p>
    <w:p w14:paraId="043A1ACD" w14:textId="77777777" w:rsidR="00A12788" w:rsidRDefault="00946BFE" w:rsidP="00E0049C">
      <w:pPr>
        <w:pStyle w:val="4"/>
        <w:spacing w:after="156"/>
        <w:ind w:firstLine="361"/>
      </w:pPr>
      <w:bookmarkStart w:id="2" w:name="_Toc37237377"/>
      <w:r>
        <w:rPr>
          <w:rFonts w:hint="eastAsia"/>
        </w:rPr>
        <w:t>1.1</w:t>
      </w:r>
      <w:r w:rsidR="00E63863">
        <w:t xml:space="preserve"> </w:t>
      </w:r>
      <w:r w:rsidR="00A12788">
        <w:t>银信通道类业务将逐步压缩</w:t>
      </w:r>
      <w:bookmarkEnd w:id="2"/>
    </w:p>
    <w:p w14:paraId="4422E0DF" w14:textId="77777777" w:rsidR="00E0049C" w:rsidRDefault="00946BFE" w:rsidP="00E0049C">
      <w:pPr>
        <w:pStyle w:val="5"/>
        <w:ind w:firstLine="422"/>
        <w:rPr>
          <w:kern w:val="0"/>
        </w:rPr>
      </w:pPr>
      <w:r>
        <w:rPr>
          <w:rFonts w:hint="eastAsia"/>
        </w:rPr>
        <w:t>1.1.1</w:t>
      </w:r>
      <w:r w:rsidR="00E63863">
        <w:t xml:space="preserve"> </w:t>
      </w:r>
      <w:r w:rsidRPr="00946BFE">
        <w:rPr>
          <w:kern w:val="0"/>
        </w:rPr>
        <w:t>消除多层嵌套，</w:t>
      </w:r>
      <w:r w:rsidRPr="00946BFE">
        <w:rPr>
          <w:kern w:val="0"/>
        </w:rPr>
        <w:t>“</w:t>
      </w:r>
      <w:r w:rsidRPr="00946BFE">
        <w:rPr>
          <w:kern w:val="0"/>
        </w:rPr>
        <w:t>银证信</w:t>
      </w:r>
      <w:r w:rsidRPr="00946BFE">
        <w:rPr>
          <w:kern w:val="0"/>
        </w:rPr>
        <w:t>”</w:t>
      </w:r>
      <w:r w:rsidR="00E0049C">
        <w:rPr>
          <w:kern w:val="0"/>
        </w:rPr>
        <w:t>通道模式难以为继</w:t>
      </w:r>
    </w:p>
    <w:p w14:paraId="09199FE9" w14:textId="77777777" w:rsidR="00946BFE" w:rsidRDefault="00946BFE" w:rsidP="00E63863">
      <w:pPr>
        <w:spacing w:after="156"/>
        <w:ind w:firstLine="420"/>
      </w:pPr>
      <w:r w:rsidRPr="00946BFE">
        <w:t>银行理财直接投资信托贷款或信托受益权类业务受到额度和资本计提的多重限制，通道成本极高。这催生</w:t>
      </w:r>
      <w:proofErr w:type="gramStart"/>
      <w:r w:rsidRPr="00946BFE">
        <w:t>了资管产品</w:t>
      </w:r>
      <w:proofErr w:type="gramEnd"/>
      <w:r w:rsidRPr="00946BFE">
        <w:t>(</w:t>
      </w:r>
      <w:proofErr w:type="gramStart"/>
      <w:r w:rsidRPr="00946BFE">
        <w:t>券商资管计划</w:t>
      </w:r>
      <w:proofErr w:type="gramEnd"/>
      <w:r w:rsidRPr="00946BFE">
        <w:t>、基金</w:t>
      </w:r>
      <w:proofErr w:type="gramStart"/>
      <w:r w:rsidRPr="00946BFE">
        <w:t>子为主</w:t>
      </w:r>
      <w:proofErr w:type="gramEnd"/>
      <w:r w:rsidRPr="00946BFE">
        <w:t>)</w:t>
      </w:r>
      <w:r w:rsidRPr="00946BFE">
        <w:t>通过多层嵌套隐蔽资金来源或资产投向的通道模式，典型案例是银行理财通过嵌套</w:t>
      </w:r>
      <w:proofErr w:type="gramStart"/>
      <w:r w:rsidRPr="00946BFE">
        <w:t>资管计划</w:t>
      </w:r>
      <w:proofErr w:type="gramEnd"/>
      <w:r w:rsidRPr="00946BFE">
        <w:t>投资信托贷款或委托贷款。</w:t>
      </w:r>
      <w:proofErr w:type="gramStart"/>
      <w:r w:rsidRPr="00946BFE">
        <w:t>资管新规</w:t>
      </w:r>
      <w:proofErr w:type="gramEnd"/>
      <w:r w:rsidRPr="00946BFE">
        <w:t>明确要求消除多层嵌套和监管套</w:t>
      </w:r>
      <w:r w:rsidR="00E0049C">
        <w:t>利类通道业务，只允许嵌套一层，</w:t>
      </w:r>
      <w:r w:rsidRPr="00946BFE">
        <w:t>上述多层嵌套的</w:t>
      </w:r>
      <w:r w:rsidRPr="00946BFE">
        <w:t>“</w:t>
      </w:r>
      <w:r w:rsidRPr="00946BFE">
        <w:t>银证信</w:t>
      </w:r>
      <w:r w:rsidRPr="00946BFE">
        <w:t>”</w:t>
      </w:r>
      <w:r w:rsidRPr="00946BFE">
        <w:t>通道</w:t>
      </w:r>
      <w:proofErr w:type="gramStart"/>
      <w:r w:rsidRPr="00946BFE">
        <w:t>类模式</w:t>
      </w:r>
      <w:proofErr w:type="gramEnd"/>
      <w:r w:rsidRPr="00946BFE">
        <w:t>难以为继。</w:t>
      </w:r>
    </w:p>
    <w:p w14:paraId="37185967" w14:textId="77777777" w:rsidR="00E0049C" w:rsidRDefault="00946BFE" w:rsidP="00E0049C">
      <w:pPr>
        <w:pStyle w:val="5"/>
        <w:ind w:firstLine="422"/>
        <w:rPr>
          <w:kern w:val="0"/>
        </w:rPr>
      </w:pPr>
      <w:r>
        <w:rPr>
          <w:rFonts w:hint="eastAsia"/>
          <w:kern w:val="0"/>
        </w:rPr>
        <w:t>1.1.2</w:t>
      </w:r>
      <w:r w:rsidR="00E63863">
        <w:rPr>
          <w:kern w:val="0"/>
        </w:rPr>
        <w:t xml:space="preserve"> </w:t>
      </w:r>
      <w:r w:rsidR="00E0049C">
        <w:rPr>
          <w:kern w:val="0"/>
        </w:rPr>
        <w:t>表内资金和财产权信托纳入银信合作范畴，相关领域通道监管趋严</w:t>
      </w:r>
    </w:p>
    <w:p w14:paraId="3C2AA141" w14:textId="77777777" w:rsidR="00946BFE" w:rsidRDefault="00946BFE" w:rsidP="00E63863">
      <w:pPr>
        <w:spacing w:after="156"/>
        <w:ind w:firstLine="420"/>
      </w:pPr>
      <w:r w:rsidRPr="00946BFE">
        <w:t>银行理财投资非标受到额度限制之后，银信通道业务的资金端开始向表内同业资金转变，同时，财产权</w:t>
      </w:r>
      <w:proofErr w:type="gramStart"/>
      <w:r w:rsidRPr="00946BFE">
        <w:t>信托也</w:t>
      </w:r>
      <w:proofErr w:type="gramEnd"/>
      <w:r w:rsidRPr="00946BFE">
        <w:t>逐渐成为银信通道中的重要一环。</w:t>
      </w:r>
      <w:r w:rsidR="002E27B0" w:rsidRPr="002E27B0">
        <w:rPr>
          <w:rFonts w:hint="eastAsia"/>
        </w:rPr>
        <w:t>《关于规范银信类业务的通知》</w:t>
      </w:r>
      <w:r w:rsidR="00B613F6">
        <w:rPr>
          <w:rFonts w:hint="eastAsia"/>
        </w:rPr>
        <w:t>（以下简称“</w:t>
      </w:r>
      <w:r w:rsidR="00B613F6">
        <w:rPr>
          <w:rFonts w:hint="eastAsia"/>
        </w:rPr>
        <w:t>55</w:t>
      </w:r>
      <w:r w:rsidR="00B613F6">
        <w:rPr>
          <w:rFonts w:hint="eastAsia"/>
        </w:rPr>
        <w:t>号文”）</w:t>
      </w:r>
      <w:r w:rsidRPr="00946BFE">
        <w:t>将银行表内资金和信托公司的财产权信托均纳入银信合作范畴</w:t>
      </w:r>
      <w:r w:rsidRPr="00946BFE">
        <w:t>(</w:t>
      </w:r>
      <w:r w:rsidRPr="00946BFE">
        <w:t>此前仅包括银行理财和资金信托</w:t>
      </w:r>
      <w:r w:rsidRPr="00946BFE">
        <w:t>)</w:t>
      </w:r>
      <w:r w:rsidRPr="00946BFE">
        <w:t>，未来监管层或将针对银信通道业务中涉及表内资金或财产权信托的模式出台新监管规则，不排除控制相关业务额度、增加风险资本计提比率等措施。</w:t>
      </w:r>
    </w:p>
    <w:p w14:paraId="4A79167A" w14:textId="77777777" w:rsidR="00E0049C" w:rsidRDefault="00946BFE" w:rsidP="00E0049C">
      <w:pPr>
        <w:pStyle w:val="5"/>
        <w:ind w:firstLine="422"/>
        <w:rPr>
          <w:kern w:val="0"/>
        </w:rPr>
      </w:pPr>
      <w:r>
        <w:rPr>
          <w:rFonts w:hint="eastAsia"/>
          <w:kern w:val="0"/>
        </w:rPr>
        <w:t>1.1.3</w:t>
      </w:r>
      <w:r w:rsidR="00E63863">
        <w:rPr>
          <w:kern w:val="0"/>
        </w:rPr>
        <w:t xml:space="preserve"> </w:t>
      </w:r>
      <w:r w:rsidR="00E0049C">
        <w:rPr>
          <w:kern w:val="0"/>
        </w:rPr>
        <w:t>资产证券化以及合</w:t>
      </w:r>
      <w:proofErr w:type="gramStart"/>
      <w:r w:rsidR="00E0049C">
        <w:rPr>
          <w:kern w:val="0"/>
        </w:rPr>
        <w:t>规</w:t>
      </w:r>
      <w:proofErr w:type="gramEnd"/>
      <w:r w:rsidR="00E0049C">
        <w:rPr>
          <w:kern w:val="0"/>
        </w:rPr>
        <w:t>被动管理业务不受去通道影响</w:t>
      </w:r>
    </w:p>
    <w:p w14:paraId="22601453" w14:textId="77777777" w:rsidR="00946BFE" w:rsidRPr="00946BFE" w:rsidRDefault="00E0049C" w:rsidP="00E63863">
      <w:pPr>
        <w:spacing w:after="156"/>
        <w:ind w:firstLine="420"/>
      </w:pPr>
      <w:proofErr w:type="gramStart"/>
      <w:r>
        <w:t>资管新规</w:t>
      </w:r>
      <w:proofErr w:type="gramEnd"/>
      <w:r w:rsidR="00946BFE" w:rsidRPr="00946BFE">
        <w:t>明确表示，依据金融监管部门颁布规则开展的资产证券化业务不适用该意见，信贷资产证券化具有风险隔离、资产</w:t>
      </w:r>
      <w:proofErr w:type="gramStart"/>
      <w:r w:rsidR="00946BFE" w:rsidRPr="00946BFE">
        <w:t>真实出表和</w:t>
      </w:r>
      <w:proofErr w:type="gramEnd"/>
      <w:r w:rsidR="00946BFE" w:rsidRPr="00946BFE">
        <w:t>标准化的特征，是监管</w:t>
      </w:r>
      <w:proofErr w:type="gramStart"/>
      <w:r w:rsidR="00946BFE" w:rsidRPr="00946BFE">
        <w:t>层鼓励</w:t>
      </w:r>
      <w:proofErr w:type="gramEnd"/>
      <w:r w:rsidR="00946BFE" w:rsidRPr="00946BFE">
        <w:t>的业务方向。同时，银监会监管体系</w:t>
      </w:r>
      <w:proofErr w:type="gramStart"/>
      <w:r w:rsidR="00946BFE" w:rsidRPr="00946BFE">
        <w:t>下银登中心</w:t>
      </w:r>
      <w:proofErr w:type="gramEnd"/>
      <w:r w:rsidR="00946BFE" w:rsidRPr="00946BFE">
        <w:t>大力发展的信贷资产转让业务是信贷</w:t>
      </w:r>
      <w:r w:rsidR="00946BFE" w:rsidRPr="00946BFE">
        <w:t>A</w:t>
      </w:r>
      <w:r w:rsidR="00946BFE" w:rsidRPr="00E0049C">
        <w:t>B</w:t>
      </w:r>
      <w:r w:rsidR="00946BFE" w:rsidRPr="00946BFE">
        <w:t>S</w:t>
      </w:r>
      <w:r w:rsidR="00946BFE" w:rsidRPr="00946BFE">
        <w:t>业务的重要补充，</w:t>
      </w:r>
      <w:proofErr w:type="gramStart"/>
      <w:r w:rsidR="00946BFE" w:rsidRPr="00946BFE">
        <w:t>银登挂牌</w:t>
      </w:r>
      <w:proofErr w:type="gramEnd"/>
      <w:r w:rsidR="00946BFE" w:rsidRPr="00946BFE">
        <w:t>的</w:t>
      </w:r>
      <w:r w:rsidR="00E63863">
        <w:rPr>
          <w:rFonts w:hint="eastAsia"/>
        </w:rPr>
        <w:t>“</w:t>
      </w:r>
      <w:r w:rsidR="00946BFE" w:rsidRPr="00946BFE">
        <w:t>类</w:t>
      </w:r>
      <w:r w:rsidR="00946BFE" w:rsidRPr="00946BFE">
        <w:t>ABS</w:t>
      </w:r>
      <w:r w:rsidR="00E63863">
        <w:rPr>
          <w:rFonts w:hint="eastAsia"/>
        </w:rPr>
        <w:t>”</w:t>
      </w:r>
      <w:r w:rsidR="00946BFE" w:rsidRPr="00946BFE">
        <w:t>业务也被银监会认定</w:t>
      </w:r>
      <w:proofErr w:type="gramStart"/>
      <w:r w:rsidR="00946BFE" w:rsidRPr="00946BFE">
        <w:t>不</w:t>
      </w:r>
      <w:proofErr w:type="gramEnd"/>
      <w:r w:rsidR="00946BFE" w:rsidRPr="00946BFE">
        <w:t>是非标</w:t>
      </w:r>
      <w:r w:rsidR="00B613F6">
        <w:t>资产</w:t>
      </w:r>
      <w:r w:rsidR="00B613F6">
        <w:rPr>
          <w:rFonts w:hint="eastAsia"/>
        </w:rPr>
        <w:t>。</w:t>
      </w:r>
      <w:r w:rsidR="00946BFE" w:rsidRPr="00946BFE">
        <w:t>此外，信托公司依靠信托产品法律上的财产隔离制度，在合</w:t>
      </w:r>
      <w:proofErr w:type="gramStart"/>
      <w:r w:rsidR="00946BFE" w:rsidRPr="00946BFE">
        <w:t>规</w:t>
      </w:r>
      <w:proofErr w:type="gramEnd"/>
      <w:r w:rsidR="00946BFE" w:rsidRPr="00946BFE">
        <w:t>的事务管理类业务领域的发展是行业鼓励的发展方向，例如政府产业基金托管、公益信托、家族信托等财产权类信托。</w:t>
      </w:r>
    </w:p>
    <w:p w14:paraId="5AF86B00" w14:textId="77777777" w:rsidR="00EF73E9" w:rsidRDefault="00946BFE" w:rsidP="00E0049C">
      <w:pPr>
        <w:pStyle w:val="4"/>
        <w:spacing w:after="156"/>
        <w:ind w:firstLine="361"/>
      </w:pPr>
      <w:bookmarkStart w:id="3" w:name="_Toc37237378"/>
      <w:r>
        <w:rPr>
          <w:rFonts w:hint="eastAsia"/>
        </w:rPr>
        <w:lastRenderedPageBreak/>
        <w:t>1.2</w:t>
      </w:r>
      <w:r w:rsidR="00E63863">
        <w:t xml:space="preserve"> </w:t>
      </w:r>
      <w:r w:rsidR="00EF73E9">
        <w:rPr>
          <w:rFonts w:hint="eastAsia"/>
        </w:rPr>
        <w:t>禁止期限错配对行业业绩影响有限，议价能力长期上行</w:t>
      </w:r>
      <w:bookmarkEnd w:id="3"/>
    </w:p>
    <w:p w14:paraId="072DB758" w14:textId="77777777" w:rsidR="00E0049C" w:rsidRDefault="00946BFE" w:rsidP="00E0049C">
      <w:pPr>
        <w:pStyle w:val="5"/>
        <w:ind w:firstLine="422"/>
      </w:pPr>
      <w:r>
        <w:rPr>
          <w:rFonts w:hint="eastAsia"/>
        </w:rPr>
        <w:t>1.2.1</w:t>
      </w:r>
      <w:r w:rsidR="00E63863">
        <w:t xml:space="preserve"> </w:t>
      </w:r>
      <w:r w:rsidRPr="00946BFE">
        <w:t>禁止期限错配，进一步缩减银行理财投资信托的空间</w:t>
      </w:r>
    </w:p>
    <w:p w14:paraId="7FDF645C" w14:textId="77777777" w:rsidR="00946BFE" w:rsidRPr="00E0049C" w:rsidRDefault="00946BFE" w:rsidP="00E0049C">
      <w:pPr>
        <w:spacing w:after="156"/>
        <w:ind w:firstLine="420"/>
        <w:rPr>
          <w:szCs w:val="28"/>
        </w:rPr>
      </w:pPr>
      <w:r w:rsidRPr="00946BFE">
        <w:rPr>
          <w:bdr w:val="none" w:sz="0" w:space="0" w:color="auto" w:frame="1"/>
          <w:shd w:val="clear" w:color="auto" w:fill="FFFFFF"/>
        </w:rPr>
        <w:t>由于银行理财本身</w:t>
      </w:r>
      <w:proofErr w:type="gramStart"/>
      <w:r w:rsidRPr="00946BFE">
        <w:rPr>
          <w:bdr w:val="none" w:sz="0" w:space="0" w:color="auto" w:frame="1"/>
          <w:shd w:val="clear" w:color="auto" w:fill="FFFFFF"/>
        </w:rPr>
        <w:t>属于资管产品</w:t>
      </w:r>
      <w:proofErr w:type="gramEnd"/>
      <w:r w:rsidRPr="00946BFE">
        <w:rPr>
          <w:bdr w:val="none" w:sz="0" w:space="0" w:color="auto" w:frame="1"/>
          <w:shd w:val="clear" w:color="auto" w:fill="FFFFFF"/>
        </w:rPr>
        <w:t>范畴，而且银行理财中</w:t>
      </w:r>
      <w:r w:rsidRPr="00946BFE">
        <w:rPr>
          <w:bdr w:val="none" w:sz="0" w:space="0" w:color="auto" w:frame="1"/>
          <w:shd w:val="clear" w:color="auto" w:fill="FFFFFF"/>
        </w:rPr>
        <w:t>90%</w:t>
      </w:r>
      <w:r w:rsidRPr="00946BFE">
        <w:rPr>
          <w:bdr w:val="none" w:sz="0" w:space="0" w:color="auto" w:frame="1"/>
          <w:shd w:val="clear" w:color="auto" w:fill="FFFFFF"/>
        </w:rPr>
        <w:t>以上为</w:t>
      </w:r>
      <w:r w:rsidRPr="00946BFE">
        <w:rPr>
          <w:bdr w:val="none" w:sz="0" w:space="0" w:color="auto" w:frame="1"/>
          <w:shd w:val="clear" w:color="auto" w:fill="FFFFFF"/>
        </w:rPr>
        <w:t>1</w:t>
      </w:r>
      <w:r w:rsidRPr="00946BFE">
        <w:rPr>
          <w:bdr w:val="none" w:sz="0" w:space="0" w:color="auto" w:frame="1"/>
          <w:shd w:val="clear" w:color="auto" w:fill="FFFFFF"/>
        </w:rPr>
        <w:t>年期以内</w:t>
      </w:r>
      <w:r w:rsidRPr="00946BFE">
        <w:rPr>
          <w:bdr w:val="none" w:sz="0" w:space="0" w:color="auto" w:frame="1"/>
          <w:shd w:val="clear" w:color="auto" w:fill="FFFFFF"/>
        </w:rPr>
        <w:t>(</w:t>
      </w:r>
      <w:r w:rsidRPr="00946BFE">
        <w:rPr>
          <w:bdr w:val="none" w:sz="0" w:space="0" w:color="auto" w:frame="1"/>
          <w:shd w:val="clear" w:color="auto" w:fill="FFFFFF"/>
        </w:rPr>
        <w:t>含</w:t>
      </w:r>
      <w:r w:rsidRPr="00946BFE">
        <w:rPr>
          <w:bdr w:val="none" w:sz="0" w:space="0" w:color="auto" w:frame="1"/>
          <w:shd w:val="clear" w:color="auto" w:fill="FFFFFF"/>
        </w:rPr>
        <w:t>1</w:t>
      </w:r>
      <w:r w:rsidRPr="00946BFE">
        <w:rPr>
          <w:bdr w:val="none" w:sz="0" w:space="0" w:color="auto" w:frame="1"/>
          <w:shd w:val="clear" w:color="auto" w:fill="FFFFFF"/>
        </w:rPr>
        <w:t>年</w:t>
      </w:r>
      <w:r w:rsidRPr="00946BFE">
        <w:rPr>
          <w:bdr w:val="none" w:sz="0" w:space="0" w:color="auto" w:frame="1"/>
          <w:shd w:val="clear" w:color="auto" w:fill="FFFFFF"/>
        </w:rPr>
        <w:t>)</w:t>
      </w:r>
      <w:r w:rsidRPr="00946BFE">
        <w:rPr>
          <w:bdr w:val="none" w:sz="0" w:space="0" w:color="auto" w:frame="1"/>
          <w:shd w:val="clear" w:color="auto" w:fill="FFFFFF"/>
        </w:rPr>
        <w:t>的短期理财产品，而信托贷款或信托受益权类非标资产</w:t>
      </w:r>
      <w:proofErr w:type="gramStart"/>
      <w:r w:rsidRPr="00946BFE">
        <w:rPr>
          <w:bdr w:val="none" w:sz="0" w:space="0" w:color="auto" w:frame="1"/>
          <w:shd w:val="clear" w:color="auto" w:fill="FFFFFF"/>
        </w:rPr>
        <w:t>的久期大部分</w:t>
      </w:r>
      <w:proofErr w:type="gramEnd"/>
      <w:r w:rsidRPr="00946BFE">
        <w:rPr>
          <w:bdr w:val="none" w:sz="0" w:space="0" w:color="auto" w:frame="1"/>
          <w:shd w:val="clear" w:color="auto" w:fill="FFFFFF"/>
        </w:rPr>
        <w:t>是</w:t>
      </w:r>
      <w:r w:rsidRPr="00946BFE">
        <w:rPr>
          <w:bdr w:val="none" w:sz="0" w:space="0" w:color="auto" w:frame="1"/>
          <w:shd w:val="clear" w:color="auto" w:fill="FFFFFF"/>
        </w:rPr>
        <w:t>1</w:t>
      </w:r>
      <w:r w:rsidRPr="00946BFE">
        <w:rPr>
          <w:bdr w:val="none" w:sz="0" w:space="0" w:color="auto" w:frame="1"/>
          <w:shd w:val="clear" w:color="auto" w:fill="FFFFFF"/>
        </w:rPr>
        <w:t>年期或</w:t>
      </w:r>
      <w:r w:rsidRPr="00946BFE">
        <w:rPr>
          <w:bdr w:val="none" w:sz="0" w:space="0" w:color="auto" w:frame="1"/>
          <w:shd w:val="clear" w:color="auto" w:fill="FFFFFF"/>
        </w:rPr>
        <w:t>1</w:t>
      </w:r>
      <w:r w:rsidRPr="00946BFE">
        <w:rPr>
          <w:bdr w:val="none" w:sz="0" w:space="0" w:color="auto" w:frame="1"/>
          <w:shd w:val="clear" w:color="auto" w:fill="FFFFFF"/>
        </w:rPr>
        <w:t>年期以上，如果期限错配被禁止，则意味着大部分短期银行理财无法对接信托产品。由于高净值零售客户的要求报酬率高于银行短期理财产品，信托公司弥补这部分短期理财资金缺口或将造成部分融资类业务利率成本提升，在信托公司无法完全将利率成本转嫁出去的情况下，或造成部分融资类业务信托报酬率收窄。</w:t>
      </w:r>
    </w:p>
    <w:p w14:paraId="381A22DF" w14:textId="77777777" w:rsidR="00E0049C" w:rsidRDefault="00946BFE" w:rsidP="00E0049C">
      <w:pPr>
        <w:pStyle w:val="5"/>
        <w:ind w:firstLine="422"/>
      </w:pPr>
      <w:r>
        <w:rPr>
          <w:rFonts w:hint="eastAsia"/>
          <w:bdr w:val="none" w:sz="0" w:space="0" w:color="auto" w:frame="1"/>
          <w:shd w:val="clear" w:color="auto" w:fill="FFFFFF"/>
        </w:rPr>
        <w:t>1.2.2</w:t>
      </w:r>
      <w:r w:rsidR="00E63863">
        <w:rPr>
          <w:bdr w:val="none" w:sz="0" w:space="0" w:color="auto" w:frame="1"/>
          <w:shd w:val="clear" w:color="auto" w:fill="FFFFFF"/>
        </w:rPr>
        <w:t xml:space="preserve"> </w:t>
      </w:r>
      <w:r w:rsidR="00E0049C">
        <w:t>信托公司议价能力提升，</w:t>
      </w:r>
      <w:proofErr w:type="gramStart"/>
      <w:r w:rsidR="00E0049C">
        <w:t>主动业务</w:t>
      </w:r>
      <w:proofErr w:type="gramEnd"/>
      <w:r w:rsidR="00E0049C">
        <w:t>报酬率大概率走高</w:t>
      </w:r>
    </w:p>
    <w:p w14:paraId="5DB88BD1" w14:textId="77777777" w:rsidR="00946BFE" w:rsidRDefault="00946BFE" w:rsidP="00E0049C">
      <w:pPr>
        <w:spacing w:after="156"/>
        <w:ind w:firstLine="420"/>
        <w:rPr>
          <w:bdr w:val="none" w:sz="0" w:space="0" w:color="auto" w:frame="1"/>
          <w:shd w:val="clear" w:color="auto" w:fill="FFFFFF"/>
        </w:rPr>
      </w:pPr>
      <w:r w:rsidRPr="00946BFE">
        <w:rPr>
          <w:bdr w:val="none" w:sz="0" w:space="0" w:color="auto" w:frame="1"/>
          <w:shd w:val="clear" w:color="auto" w:fill="FFFFFF"/>
        </w:rPr>
        <w:t>监管新政将缩减银行对非标融资企业的融资，委贷新</w:t>
      </w:r>
      <w:proofErr w:type="gramStart"/>
      <w:r w:rsidRPr="00946BFE">
        <w:rPr>
          <w:bdr w:val="none" w:sz="0" w:space="0" w:color="auto" w:frame="1"/>
          <w:shd w:val="clear" w:color="auto" w:fill="FFFFFF"/>
        </w:rPr>
        <w:t>规</w:t>
      </w:r>
      <w:proofErr w:type="gramEnd"/>
      <w:r w:rsidRPr="00946BFE">
        <w:rPr>
          <w:bdr w:val="none" w:sz="0" w:space="0" w:color="auto" w:frame="1"/>
          <w:shd w:val="clear" w:color="auto" w:fill="FFFFFF"/>
        </w:rPr>
        <w:t>也限制券商</w:t>
      </w:r>
      <w:proofErr w:type="gramStart"/>
      <w:r w:rsidRPr="00946BFE">
        <w:rPr>
          <w:bdr w:val="none" w:sz="0" w:space="0" w:color="auto" w:frame="1"/>
          <w:shd w:val="clear" w:color="auto" w:fill="FFFFFF"/>
        </w:rPr>
        <w:t>资管等资管计划</w:t>
      </w:r>
      <w:proofErr w:type="gramEnd"/>
      <w:r w:rsidRPr="00946BFE">
        <w:rPr>
          <w:bdr w:val="none" w:sz="0" w:space="0" w:color="auto" w:frame="1"/>
          <w:shd w:val="clear" w:color="auto" w:fill="FFFFFF"/>
        </w:rPr>
        <w:t>以委托资金投资信托贷款和委托贷款，银行和券商无法对接的非标融资需求有望转向信托，从信托公司主动管理的资产端来看，未来供给将增加。在资产端供给增加，而资金</w:t>
      </w:r>
      <w:proofErr w:type="gramStart"/>
      <w:r w:rsidRPr="00946BFE">
        <w:rPr>
          <w:bdr w:val="none" w:sz="0" w:space="0" w:color="auto" w:frame="1"/>
          <w:shd w:val="clear" w:color="auto" w:fill="FFFFFF"/>
        </w:rPr>
        <w:t>端持续</w:t>
      </w:r>
      <w:proofErr w:type="gramEnd"/>
      <w:r w:rsidRPr="00946BFE">
        <w:rPr>
          <w:bdr w:val="none" w:sz="0" w:space="0" w:color="auto" w:frame="1"/>
          <w:shd w:val="clear" w:color="auto" w:fill="FFFFFF"/>
        </w:rPr>
        <w:t>收紧的背景下，信托公司主动管理业务的利差</w:t>
      </w:r>
      <w:r w:rsidRPr="00946BFE">
        <w:rPr>
          <w:shd w:val="clear" w:color="auto" w:fill="FFFFFF"/>
        </w:rPr>
        <w:t>(</w:t>
      </w:r>
      <w:r w:rsidRPr="00946BFE">
        <w:rPr>
          <w:bdr w:val="none" w:sz="0" w:space="0" w:color="auto" w:frame="1"/>
          <w:shd w:val="clear" w:color="auto" w:fill="FFFFFF"/>
        </w:rPr>
        <w:t>报酬率</w:t>
      </w:r>
      <w:r w:rsidRPr="00946BFE">
        <w:rPr>
          <w:shd w:val="clear" w:color="auto" w:fill="FFFFFF"/>
        </w:rPr>
        <w:t>)</w:t>
      </w:r>
      <w:r w:rsidRPr="00946BFE">
        <w:rPr>
          <w:bdr w:val="none" w:sz="0" w:space="0" w:color="auto" w:frame="1"/>
          <w:shd w:val="clear" w:color="auto" w:fill="FFFFFF"/>
        </w:rPr>
        <w:t>大概率将走高，同时长期看，信托公司在非标融资领域的议价能力将不断提升。</w:t>
      </w:r>
    </w:p>
    <w:p w14:paraId="0BD8C3B8" w14:textId="77777777" w:rsidR="00E0049C" w:rsidRDefault="00265CBC" w:rsidP="00E0049C">
      <w:pPr>
        <w:pStyle w:val="4"/>
        <w:spacing w:after="156"/>
        <w:ind w:firstLine="361"/>
        <w:rPr>
          <w:bdr w:val="none" w:sz="0" w:space="0" w:color="auto" w:frame="1"/>
          <w:shd w:val="clear" w:color="auto" w:fill="FFFFFF"/>
        </w:rPr>
      </w:pPr>
      <w:bookmarkStart w:id="4" w:name="_Toc37237379"/>
      <w:r>
        <w:rPr>
          <w:rFonts w:hint="eastAsia"/>
          <w:bdr w:val="none" w:sz="0" w:space="0" w:color="auto" w:frame="1"/>
          <w:shd w:val="clear" w:color="auto" w:fill="FFFFFF"/>
        </w:rPr>
        <w:t>1.3</w:t>
      </w:r>
      <w:r w:rsidR="00E63863">
        <w:rPr>
          <w:bdr w:val="none" w:sz="0" w:space="0" w:color="auto" w:frame="1"/>
          <w:shd w:val="clear" w:color="auto" w:fill="FFFFFF"/>
        </w:rPr>
        <w:t xml:space="preserve"> </w:t>
      </w:r>
      <w:r w:rsidR="00550B2E" w:rsidRPr="00550B2E">
        <w:rPr>
          <w:rFonts w:hint="eastAsia"/>
          <w:bdr w:val="none" w:sz="0" w:space="0" w:color="auto" w:frame="1"/>
          <w:shd w:val="clear" w:color="auto" w:fill="FFFFFF"/>
        </w:rPr>
        <w:t>行业分化加剧，龙头信托公司市</w:t>
      </w:r>
      <w:proofErr w:type="gramStart"/>
      <w:r w:rsidR="00550B2E" w:rsidRPr="00550B2E">
        <w:rPr>
          <w:rFonts w:hint="eastAsia"/>
          <w:bdr w:val="none" w:sz="0" w:space="0" w:color="auto" w:frame="1"/>
          <w:shd w:val="clear" w:color="auto" w:fill="FFFFFF"/>
        </w:rPr>
        <w:t>占</w:t>
      </w:r>
      <w:r w:rsidR="00550B2E" w:rsidRPr="00E0049C">
        <w:rPr>
          <w:rFonts w:hint="eastAsia"/>
        </w:rPr>
        <w:t>率</w:t>
      </w:r>
      <w:r w:rsidR="007C6319">
        <w:rPr>
          <w:rFonts w:hint="eastAsia"/>
          <w:bdr w:val="none" w:sz="0" w:space="0" w:color="auto" w:frame="1"/>
          <w:shd w:val="clear" w:color="auto" w:fill="FFFFFF"/>
        </w:rPr>
        <w:t>有望</w:t>
      </w:r>
      <w:proofErr w:type="gramEnd"/>
      <w:r w:rsidR="007C6319">
        <w:rPr>
          <w:rFonts w:hint="eastAsia"/>
          <w:bdr w:val="none" w:sz="0" w:space="0" w:color="auto" w:frame="1"/>
          <w:shd w:val="clear" w:color="auto" w:fill="FFFFFF"/>
        </w:rPr>
        <w:t>不断提升</w:t>
      </w:r>
      <w:bookmarkEnd w:id="4"/>
    </w:p>
    <w:p w14:paraId="15D927D0" w14:textId="77777777" w:rsidR="00550B2E" w:rsidRDefault="00550B2E" w:rsidP="00E0049C">
      <w:pPr>
        <w:spacing w:after="156"/>
        <w:ind w:firstLine="420"/>
        <w:rPr>
          <w:bdr w:val="none" w:sz="0" w:space="0" w:color="auto" w:frame="1"/>
          <w:shd w:val="clear" w:color="auto" w:fill="FFFFFF"/>
        </w:rPr>
      </w:pPr>
      <w:proofErr w:type="gramStart"/>
      <w:r w:rsidRPr="00550B2E">
        <w:rPr>
          <w:rFonts w:hint="eastAsia"/>
          <w:bdr w:val="none" w:sz="0" w:space="0" w:color="auto" w:frame="1"/>
          <w:shd w:val="clear" w:color="auto" w:fill="FFFFFF"/>
        </w:rPr>
        <w:t>资管新规</w:t>
      </w:r>
      <w:proofErr w:type="gramEnd"/>
      <w:r w:rsidRPr="00550B2E">
        <w:rPr>
          <w:rFonts w:hint="eastAsia"/>
          <w:bdr w:val="none" w:sz="0" w:space="0" w:color="auto" w:frame="1"/>
          <w:shd w:val="clear" w:color="auto" w:fill="FFFFFF"/>
        </w:rPr>
        <w:t>明确</w:t>
      </w:r>
      <w:r w:rsidR="00E0049C">
        <w:rPr>
          <w:rFonts w:hint="eastAsia"/>
          <w:bdr w:val="none" w:sz="0" w:space="0" w:color="auto" w:frame="1"/>
          <w:shd w:val="clear" w:color="auto" w:fill="FFFFFF"/>
        </w:rPr>
        <w:t>禁止刚性兑付，</w:t>
      </w:r>
      <w:r w:rsidRPr="00550B2E">
        <w:rPr>
          <w:rFonts w:hint="eastAsia"/>
          <w:bdr w:val="none" w:sz="0" w:space="0" w:color="auto" w:frame="1"/>
          <w:shd w:val="clear" w:color="auto" w:fill="FFFFFF"/>
        </w:rPr>
        <w:t>这对信托行业长期健康发展有利，也将使得信托公司在资产挑选和风险把控上更加谨慎，主动管理业务方面优势突出</w:t>
      </w:r>
      <w:r w:rsidR="00B613F6">
        <w:rPr>
          <w:rFonts w:hint="eastAsia"/>
          <w:bdr w:val="none" w:sz="0" w:space="0" w:color="auto" w:frame="1"/>
          <w:shd w:val="clear" w:color="auto" w:fill="FFFFFF"/>
        </w:rPr>
        <w:t>的信托公司有望获得更多的资金；</w:t>
      </w:r>
      <w:r w:rsidRPr="00550B2E">
        <w:rPr>
          <w:rFonts w:hint="eastAsia"/>
          <w:bdr w:val="none" w:sz="0" w:space="0" w:color="auto" w:frame="1"/>
          <w:shd w:val="clear" w:color="auto" w:fill="FFFFFF"/>
        </w:rPr>
        <w:t>“</w:t>
      </w:r>
      <w:r w:rsidRPr="00550B2E">
        <w:rPr>
          <w:rFonts w:hint="eastAsia"/>
          <w:bdr w:val="none" w:sz="0" w:space="0" w:color="auto" w:frame="1"/>
          <w:shd w:val="clear" w:color="auto" w:fill="FFFFFF"/>
        </w:rPr>
        <w:t xml:space="preserve">55 </w:t>
      </w:r>
      <w:r w:rsidRPr="00550B2E">
        <w:rPr>
          <w:rFonts w:hint="eastAsia"/>
          <w:bdr w:val="none" w:sz="0" w:space="0" w:color="auto" w:frame="1"/>
          <w:shd w:val="clear" w:color="auto" w:fill="FFFFFF"/>
        </w:rPr>
        <w:t>号文”中提出银信合作中，银行要实施名单制管理，预计资本实</w:t>
      </w:r>
      <w:r w:rsidR="00B613F6">
        <w:rPr>
          <w:rFonts w:hint="eastAsia"/>
          <w:bdr w:val="none" w:sz="0" w:space="0" w:color="auto" w:frame="1"/>
          <w:shd w:val="clear" w:color="auto" w:fill="FFFFFF"/>
        </w:rPr>
        <w:t>力较强、业务规模领先的龙头信托公司有望获得更多与银行合作的机会；</w:t>
      </w:r>
      <w:r w:rsidRPr="00550B2E">
        <w:rPr>
          <w:rFonts w:hint="eastAsia"/>
          <w:bdr w:val="none" w:sz="0" w:space="0" w:color="auto" w:frame="1"/>
          <w:shd w:val="clear" w:color="auto" w:fill="FFFFFF"/>
        </w:rPr>
        <w:t>零售端口的代销和自销渠道或将扩张，龙头信托公司在自销和代销渠道方面往往更具优势。</w:t>
      </w:r>
    </w:p>
    <w:p w14:paraId="46D9125B" w14:textId="77777777" w:rsidR="00265CBC" w:rsidRDefault="00265CBC" w:rsidP="00E0049C">
      <w:pPr>
        <w:pStyle w:val="4"/>
        <w:spacing w:after="156"/>
        <w:ind w:firstLine="361"/>
        <w:rPr>
          <w:bdr w:val="none" w:sz="0" w:space="0" w:color="auto" w:frame="1"/>
          <w:shd w:val="clear" w:color="auto" w:fill="FFFFFF"/>
        </w:rPr>
      </w:pPr>
      <w:bookmarkStart w:id="5" w:name="_Toc37237380"/>
      <w:r>
        <w:rPr>
          <w:rFonts w:hint="eastAsia"/>
          <w:bdr w:val="none" w:sz="0" w:space="0" w:color="auto" w:frame="1"/>
          <w:shd w:val="clear" w:color="auto" w:fill="FFFFFF"/>
        </w:rPr>
        <w:t>1.4</w:t>
      </w:r>
      <w:r w:rsidR="00E63863">
        <w:rPr>
          <w:bdr w:val="none" w:sz="0" w:space="0" w:color="auto" w:frame="1"/>
          <w:shd w:val="clear" w:color="auto" w:fill="FFFFFF"/>
        </w:rPr>
        <w:t xml:space="preserve"> </w:t>
      </w:r>
      <w:r w:rsidRPr="00265CBC">
        <w:rPr>
          <w:rFonts w:hint="eastAsia"/>
          <w:bdr w:val="none" w:sz="0" w:space="0" w:color="auto" w:frame="1"/>
          <w:shd w:val="clear" w:color="auto" w:fill="FFFFFF"/>
        </w:rPr>
        <w:t>信托牌照优势被削弱</w:t>
      </w:r>
      <w:r w:rsidR="00E0049C">
        <w:rPr>
          <w:rFonts w:hint="eastAsia"/>
          <w:bdr w:val="none" w:sz="0" w:space="0" w:color="auto" w:frame="1"/>
          <w:shd w:val="clear" w:color="auto" w:fill="FFFFFF"/>
        </w:rPr>
        <w:t>，</w:t>
      </w:r>
      <w:r w:rsidRPr="00265CBC">
        <w:rPr>
          <w:rFonts w:hint="eastAsia"/>
          <w:bdr w:val="none" w:sz="0" w:space="0" w:color="auto" w:frame="1"/>
          <w:shd w:val="clear" w:color="auto" w:fill="FFFFFF"/>
        </w:rPr>
        <w:t>银信</w:t>
      </w:r>
      <w:proofErr w:type="gramStart"/>
      <w:r w:rsidRPr="00265CBC">
        <w:rPr>
          <w:rFonts w:hint="eastAsia"/>
          <w:bdr w:val="none" w:sz="0" w:space="0" w:color="auto" w:frame="1"/>
          <w:shd w:val="clear" w:color="auto" w:fill="FFFFFF"/>
        </w:rPr>
        <w:t>合作受</w:t>
      </w:r>
      <w:proofErr w:type="gramEnd"/>
      <w:r w:rsidRPr="00265CBC">
        <w:rPr>
          <w:rFonts w:hint="eastAsia"/>
          <w:bdr w:val="none" w:sz="0" w:space="0" w:color="auto" w:frame="1"/>
          <w:shd w:val="clear" w:color="auto" w:fill="FFFFFF"/>
        </w:rPr>
        <w:t>影响大</w:t>
      </w:r>
      <w:bookmarkEnd w:id="5"/>
    </w:p>
    <w:p w14:paraId="10A204F4" w14:textId="0C87D35E" w:rsidR="004420B5" w:rsidRPr="004420B5" w:rsidRDefault="00491D51" w:rsidP="004420B5">
      <w:pPr>
        <w:spacing w:after="156"/>
        <w:ind w:firstLine="420"/>
      </w:pPr>
      <w:r>
        <w:t>2018</w:t>
      </w:r>
      <w:r>
        <w:rPr>
          <w:rFonts w:hint="eastAsia"/>
        </w:rPr>
        <w:t>年</w:t>
      </w:r>
      <w:r w:rsidR="004420B5" w:rsidRPr="004420B5">
        <w:rPr>
          <w:rFonts w:hint="eastAsia"/>
        </w:rPr>
        <w:t>12</w:t>
      </w:r>
      <w:r w:rsidR="004420B5" w:rsidRPr="004420B5">
        <w:rPr>
          <w:rFonts w:hint="eastAsia"/>
        </w:rPr>
        <w:t>月</w:t>
      </w:r>
      <w:r w:rsidR="004420B5" w:rsidRPr="004420B5">
        <w:rPr>
          <w:rFonts w:hint="eastAsia"/>
        </w:rPr>
        <w:t>2</w:t>
      </w:r>
      <w:r w:rsidR="004420B5" w:rsidRPr="004420B5">
        <w:rPr>
          <w:rFonts w:hint="eastAsia"/>
        </w:rPr>
        <w:t>日，银保监会正式发布《商业银行理财子公司管理办法》</w:t>
      </w:r>
      <w:r w:rsidR="004420B5" w:rsidRPr="004420B5">
        <w:rPr>
          <w:rFonts w:hint="eastAsia"/>
        </w:rPr>
        <w:t>(</w:t>
      </w:r>
      <w:r w:rsidR="004420B5" w:rsidRPr="004420B5">
        <w:rPr>
          <w:rFonts w:hint="eastAsia"/>
        </w:rPr>
        <w:t>下称《办法》</w:t>
      </w:r>
      <w:r w:rsidR="004420B5" w:rsidRPr="004420B5">
        <w:rPr>
          <w:rFonts w:hint="eastAsia"/>
        </w:rPr>
        <w:t>)</w:t>
      </w:r>
      <w:r w:rsidR="004420B5" w:rsidRPr="004420B5">
        <w:rPr>
          <w:rFonts w:hint="eastAsia"/>
        </w:rPr>
        <w:t>，意味着目前</w:t>
      </w:r>
      <w:r w:rsidR="004420B5" w:rsidRPr="004420B5">
        <w:rPr>
          <w:rFonts w:hint="eastAsia"/>
        </w:rPr>
        <w:t>22</w:t>
      </w:r>
      <w:proofErr w:type="gramStart"/>
      <w:r w:rsidR="004420B5" w:rsidRPr="004420B5">
        <w:rPr>
          <w:rFonts w:hint="eastAsia"/>
        </w:rPr>
        <w:t>万亿</w:t>
      </w:r>
      <w:proofErr w:type="gramEnd"/>
      <w:r w:rsidR="004420B5" w:rsidRPr="004420B5">
        <w:rPr>
          <w:rFonts w:hint="eastAsia"/>
        </w:rPr>
        <w:t>规模的银行理财市场正式进入独立子公司运作时代。</w:t>
      </w:r>
    </w:p>
    <w:p w14:paraId="32A4BA97" w14:textId="77777777" w:rsidR="004450D0" w:rsidRDefault="004450D0" w:rsidP="004450D0">
      <w:pPr>
        <w:pStyle w:val="5"/>
        <w:ind w:firstLine="422"/>
      </w:pPr>
      <w:r>
        <w:rPr>
          <w:rFonts w:hint="eastAsia"/>
        </w:rPr>
        <w:t>1.4.1</w:t>
      </w:r>
      <w:r w:rsidR="00E63863">
        <w:t xml:space="preserve"> </w:t>
      </w:r>
      <w:r>
        <w:rPr>
          <w:rFonts w:hint="eastAsia"/>
        </w:rPr>
        <w:t>资金端</w:t>
      </w:r>
      <w:r w:rsidR="00B613F6">
        <w:rPr>
          <w:rFonts w:hint="eastAsia"/>
        </w:rPr>
        <w:t>：</w:t>
      </w:r>
      <w:r>
        <w:rPr>
          <w:rFonts w:hint="eastAsia"/>
        </w:rPr>
        <w:t>竞争加剧</w:t>
      </w:r>
    </w:p>
    <w:p w14:paraId="7497044D" w14:textId="77777777" w:rsidR="004450D0" w:rsidRDefault="004450D0" w:rsidP="004450D0">
      <w:pPr>
        <w:spacing w:after="156"/>
        <w:ind w:firstLine="420"/>
      </w:pPr>
      <w:r>
        <w:rPr>
          <w:rFonts w:hint="eastAsia"/>
        </w:rPr>
        <w:t>目前信托产品只能面向合格投资者非公开募集，产品起点基本为</w:t>
      </w:r>
      <w:r>
        <w:rPr>
          <w:rFonts w:hint="eastAsia"/>
        </w:rPr>
        <w:t>100</w:t>
      </w:r>
      <w:r>
        <w:rPr>
          <w:rFonts w:hint="eastAsia"/>
        </w:rPr>
        <w:t>万元，同时按照</w:t>
      </w:r>
      <w:proofErr w:type="gramStart"/>
      <w:r>
        <w:rPr>
          <w:rFonts w:hint="eastAsia"/>
        </w:rPr>
        <w:t>资管新规</w:t>
      </w:r>
      <w:proofErr w:type="gramEnd"/>
      <w:r>
        <w:rPr>
          <w:rFonts w:hint="eastAsia"/>
        </w:rPr>
        <w:t>，不得超过</w:t>
      </w:r>
      <w:r>
        <w:rPr>
          <w:rFonts w:hint="eastAsia"/>
        </w:rPr>
        <w:t>200</w:t>
      </w:r>
      <w:r>
        <w:rPr>
          <w:rFonts w:hint="eastAsia"/>
        </w:rPr>
        <w:t>人。因此资产规模、投资者人数双双受限。而理财子公司既可以发行公募产品，又可以发行私募产品，并且不设销售起点。同时，允许代销、首次</w:t>
      </w:r>
      <w:proofErr w:type="gramStart"/>
      <w:r>
        <w:rPr>
          <w:rFonts w:hint="eastAsia"/>
        </w:rPr>
        <w:t>无需面签等</w:t>
      </w:r>
      <w:proofErr w:type="gramEnd"/>
      <w:r>
        <w:rPr>
          <w:rFonts w:hint="eastAsia"/>
        </w:rPr>
        <w:t>这些措施都增强了对客户的吸引力。目前，银行拥有大部分高净值客户，上述新</w:t>
      </w:r>
      <w:proofErr w:type="gramStart"/>
      <w:r>
        <w:rPr>
          <w:rFonts w:hint="eastAsia"/>
        </w:rPr>
        <w:t>规</w:t>
      </w:r>
      <w:proofErr w:type="gramEnd"/>
      <w:r>
        <w:rPr>
          <w:rFonts w:hint="eastAsia"/>
        </w:rPr>
        <w:t>将加强高净值客户与商业银行的黏性，因此，对于信托公司的资金</w:t>
      </w:r>
      <w:proofErr w:type="gramStart"/>
      <w:r>
        <w:rPr>
          <w:rFonts w:hint="eastAsia"/>
        </w:rPr>
        <w:t>端销售</w:t>
      </w:r>
      <w:proofErr w:type="gramEnd"/>
      <w:r>
        <w:rPr>
          <w:rFonts w:hint="eastAsia"/>
        </w:rPr>
        <w:t>形成一定挑战。</w:t>
      </w:r>
    </w:p>
    <w:p w14:paraId="608CE8D2" w14:textId="77777777" w:rsidR="004450D0" w:rsidRDefault="004450D0" w:rsidP="004450D0">
      <w:pPr>
        <w:pStyle w:val="5"/>
        <w:ind w:firstLine="422"/>
      </w:pPr>
      <w:r>
        <w:rPr>
          <w:rFonts w:hint="eastAsia"/>
        </w:rPr>
        <w:t>1.4.2</w:t>
      </w:r>
      <w:r w:rsidR="00E63863">
        <w:t xml:space="preserve"> </w:t>
      </w:r>
      <w:r>
        <w:rPr>
          <w:rFonts w:hint="eastAsia"/>
        </w:rPr>
        <w:t>资产端</w:t>
      </w:r>
      <w:r w:rsidR="00B613F6">
        <w:rPr>
          <w:rFonts w:hint="eastAsia"/>
        </w:rPr>
        <w:t>：</w:t>
      </w:r>
      <w:r>
        <w:rPr>
          <w:rFonts w:hint="eastAsia"/>
        </w:rPr>
        <w:t>影响资本市场类业务</w:t>
      </w:r>
    </w:p>
    <w:p w14:paraId="18CC9B08" w14:textId="77777777" w:rsidR="004450D0" w:rsidRDefault="004450D0" w:rsidP="004450D0">
      <w:pPr>
        <w:spacing w:after="156"/>
        <w:ind w:firstLine="420"/>
      </w:pPr>
      <w:proofErr w:type="gramStart"/>
      <w:r>
        <w:rPr>
          <w:rFonts w:hint="eastAsia"/>
        </w:rPr>
        <w:t>资管新规</w:t>
      </w:r>
      <w:proofErr w:type="gramEnd"/>
      <w:r>
        <w:rPr>
          <w:rFonts w:hint="eastAsia"/>
        </w:rPr>
        <w:t>发布以来，一系列配套细则</w:t>
      </w:r>
      <w:r w:rsidR="004420B5">
        <w:rPr>
          <w:rFonts w:hint="eastAsia"/>
        </w:rPr>
        <w:t>使</w:t>
      </w:r>
      <w:r>
        <w:rPr>
          <w:rFonts w:hint="eastAsia"/>
        </w:rPr>
        <w:t>银行理财投资二级市场逐渐松绑。中登的业务指南允许银行理财开立股票账户，此次新</w:t>
      </w:r>
      <w:proofErr w:type="gramStart"/>
      <w:r>
        <w:rPr>
          <w:rFonts w:hint="eastAsia"/>
        </w:rPr>
        <w:t>规</w:t>
      </w:r>
      <w:proofErr w:type="gramEnd"/>
      <w:r>
        <w:rPr>
          <w:rFonts w:hint="eastAsia"/>
        </w:rPr>
        <w:t>允许商业银行投资股票并允许发行分级产品。鉴于银行理财的体量，银行理财无疑将成为资本市场的重要成员，成为该项业务的有力竞争者，将与公募基金、私募证券基金、信托等同业形成全方位的竞争。对于信托公司，股票配资、阳光私募、</w:t>
      </w:r>
      <w:r>
        <w:rPr>
          <w:rFonts w:hint="eastAsia"/>
        </w:rPr>
        <w:t>FOF</w:t>
      </w:r>
      <w:r>
        <w:rPr>
          <w:rFonts w:hint="eastAsia"/>
        </w:rPr>
        <w:t>及其他权益类产品都</w:t>
      </w:r>
      <w:r>
        <w:rPr>
          <w:rFonts w:hint="eastAsia"/>
        </w:rPr>
        <w:lastRenderedPageBreak/>
        <w:t>有一定的影响。整体来看，在目前银行理财松绑、</w:t>
      </w:r>
      <w:r w:rsidR="004420B5" w:rsidRPr="004420B5">
        <w:rPr>
          <w:rFonts w:hint="eastAsia"/>
        </w:rPr>
        <w:t>《关于进一步明确规范金融机构资产管理业务指导意见有关事项的通知》</w:t>
      </w:r>
      <w:r>
        <w:rPr>
          <w:rFonts w:hint="eastAsia"/>
        </w:rPr>
        <w:t>无实质性突破的环境下，信托公司的资本市场业务将承压。</w:t>
      </w:r>
    </w:p>
    <w:p w14:paraId="7C64341B" w14:textId="77777777" w:rsidR="004450D0" w:rsidRDefault="004450D0" w:rsidP="004450D0">
      <w:pPr>
        <w:pStyle w:val="5"/>
        <w:ind w:firstLine="422"/>
      </w:pPr>
      <w:r>
        <w:rPr>
          <w:rFonts w:hint="eastAsia"/>
        </w:rPr>
        <w:t>1.4.3</w:t>
      </w:r>
      <w:r w:rsidR="00E63863">
        <w:t xml:space="preserve"> </w:t>
      </w:r>
      <w:r>
        <w:rPr>
          <w:rFonts w:hint="eastAsia"/>
        </w:rPr>
        <w:t>与同业的非标</w:t>
      </w:r>
      <w:r w:rsidRPr="004450D0">
        <w:rPr>
          <w:rFonts w:hint="eastAsia"/>
        </w:rPr>
        <w:t>合作</w:t>
      </w:r>
      <w:r>
        <w:rPr>
          <w:rFonts w:hint="eastAsia"/>
        </w:rPr>
        <w:t>业务空间将扩大</w:t>
      </w:r>
    </w:p>
    <w:p w14:paraId="2B2FE479" w14:textId="77777777" w:rsidR="004450D0" w:rsidRPr="004450D0" w:rsidRDefault="004450D0" w:rsidP="004450D0">
      <w:pPr>
        <w:spacing w:after="156"/>
        <w:ind w:firstLine="420"/>
      </w:pPr>
      <w:r>
        <w:rPr>
          <w:rFonts w:hint="eastAsia"/>
        </w:rPr>
        <w:t>目前，银行理财子公司和</w:t>
      </w:r>
      <w:proofErr w:type="gramStart"/>
      <w:r>
        <w:rPr>
          <w:rFonts w:hint="eastAsia"/>
        </w:rPr>
        <w:t>券商资管都</w:t>
      </w:r>
      <w:proofErr w:type="gramEnd"/>
      <w:r>
        <w:rPr>
          <w:rFonts w:hint="eastAsia"/>
        </w:rPr>
        <w:t>未放开贷款业务。因此，信托公司和银行表内业务依然是实体经济直接贷款融资的仅有渠道。在目前以间接融资为主的融资模式下，银行理财、券商</w:t>
      </w:r>
      <w:proofErr w:type="gramStart"/>
      <w:r>
        <w:rPr>
          <w:rFonts w:hint="eastAsia"/>
        </w:rPr>
        <w:t>资管虽然</w:t>
      </w:r>
      <w:proofErr w:type="gramEnd"/>
      <w:r>
        <w:rPr>
          <w:rFonts w:hint="eastAsia"/>
        </w:rPr>
        <w:t>可以投非标，但是限于额度，因此与信托的非标合作空间仍然不小。同时，与传统模式不同，这种合作模式下信托公司也要恪守受托人职责。</w:t>
      </w:r>
    </w:p>
    <w:p w14:paraId="675CC8C0" w14:textId="77777777" w:rsidR="00396F25" w:rsidRDefault="003131B1" w:rsidP="00E0049C">
      <w:pPr>
        <w:pStyle w:val="3"/>
        <w:spacing w:after="156"/>
        <w:ind w:firstLine="281"/>
      </w:pPr>
      <w:bookmarkStart w:id="6" w:name="_Toc37237381"/>
      <w:r>
        <w:rPr>
          <w:rFonts w:hint="eastAsia"/>
        </w:rPr>
        <w:t>2</w:t>
      </w:r>
      <w:r w:rsidR="004450D0">
        <w:rPr>
          <w:rFonts w:hint="eastAsia"/>
        </w:rPr>
        <w:t>、信托行业本身视角</w:t>
      </w:r>
      <w:bookmarkEnd w:id="6"/>
    </w:p>
    <w:p w14:paraId="6D8E62EF" w14:textId="77777777" w:rsidR="00822E7F" w:rsidRDefault="00822E7F" w:rsidP="00822E7F">
      <w:pPr>
        <w:spacing w:after="156"/>
        <w:ind w:firstLine="420"/>
      </w:pPr>
      <w:r>
        <w:rPr>
          <w:rFonts w:hint="eastAsia"/>
        </w:rPr>
        <w:t>信托业具有跨市场资源配置的天然优势，目前也是</w:t>
      </w:r>
      <w:proofErr w:type="gramStart"/>
      <w:r>
        <w:rPr>
          <w:rFonts w:hint="eastAsia"/>
        </w:rPr>
        <w:t>大资管</w:t>
      </w:r>
      <w:proofErr w:type="gramEnd"/>
      <w:r>
        <w:rPr>
          <w:rFonts w:hint="eastAsia"/>
        </w:rPr>
        <w:t>市场中制度较为完善、全面的行业，</w:t>
      </w:r>
      <w:proofErr w:type="gramStart"/>
      <w:r>
        <w:rPr>
          <w:rFonts w:hint="eastAsia"/>
        </w:rPr>
        <w:t>发展资管业务</w:t>
      </w:r>
      <w:proofErr w:type="gramEnd"/>
      <w:r>
        <w:rPr>
          <w:rFonts w:hint="eastAsia"/>
        </w:rPr>
        <w:t>也与信托“回归本源”的方向一致。总体而言，</w:t>
      </w:r>
      <w:proofErr w:type="gramStart"/>
      <w:r>
        <w:rPr>
          <w:rFonts w:hint="eastAsia"/>
        </w:rPr>
        <w:t>以资管新规</w:t>
      </w:r>
      <w:proofErr w:type="gramEnd"/>
      <w:r>
        <w:rPr>
          <w:rFonts w:hint="eastAsia"/>
        </w:rPr>
        <w:t>为方向的</w:t>
      </w:r>
      <w:proofErr w:type="gramStart"/>
      <w:r>
        <w:rPr>
          <w:rFonts w:hint="eastAsia"/>
        </w:rPr>
        <w:t>大资管</w:t>
      </w:r>
      <w:proofErr w:type="gramEnd"/>
      <w:r>
        <w:rPr>
          <w:rFonts w:hint="eastAsia"/>
        </w:rPr>
        <w:t>时代，对于信托而言机遇大于挑战。</w:t>
      </w:r>
    </w:p>
    <w:p w14:paraId="0A766E54" w14:textId="77777777" w:rsidR="00822E7F" w:rsidRDefault="00822E7F" w:rsidP="009C09BA">
      <w:pPr>
        <w:pStyle w:val="4"/>
        <w:spacing w:after="156"/>
        <w:ind w:firstLine="361"/>
      </w:pPr>
      <w:bookmarkStart w:id="7" w:name="_Toc37237382"/>
      <w:r>
        <w:rPr>
          <w:rFonts w:hint="eastAsia"/>
        </w:rPr>
        <w:t>2.1</w:t>
      </w:r>
      <w:r w:rsidR="00E63863">
        <w:t xml:space="preserve"> </w:t>
      </w:r>
      <w:r>
        <w:rPr>
          <w:rFonts w:hint="eastAsia"/>
        </w:rPr>
        <w:t>信托具有不断创新、不断适应市场的制度优势</w:t>
      </w:r>
      <w:bookmarkEnd w:id="7"/>
    </w:p>
    <w:p w14:paraId="7C733799" w14:textId="77777777" w:rsidR="00822E7F" w:rsidRDefault="00822E7F" w:rsidP="00822E7F">
      <w:pPr>
        <w:spacing w:after="156"/>
        <w:ind w:firstLine="420"/>
      </w:pPr>
      <w:r>
        <w:rPr>
          <w:rFonts w:hint="eastAsia"/>
        </w:rPr>
        <w:t>与其</w:t>
      </w:r>
      <w:proofErr w:type="gramStart"/>
      <w:r>
        <w:rPr>
          <w:rFonts w:hint="eastAsia"/>
        </w:rPr>
        <w:t>他资管</w:t>
      </w:r>
      <w:proofErr w:type="gramEnd"/>
      <w:r>
        <w:rPr>
          <w:rFonts w:hint="eastAsia"/>
        </w:rPr>
        <w:t>机构相比，信托依旧在多工具、多市场、跨领域资源配置等方面具有不可比拟的优势。</w:t>
      </w:r>
    </w:p>
    <w:p w14:paraId="6B28D36D" w14:textId="77777777" w:rsidR="00822E7F" w:rsidRDefault="00822E7F" w:rsidP="00822E7F">
      <w:pPr>
        <w:spacing w:after="156"/>
        <w:ind w:firstLine="420"/>
      </w:pPr>
      <w:r>
        <w:rPr>
          <w:rFonts w:hint="eastAsia"/>
        </w:rPr>
        <w:t>一方面，信托业可以在服务实体经济的过程中，采用债权融资、股权投资、投贷联动、产业基金、资产证券化等多种方式，将制度优势转化为综合金融服务的能力，为实体经济提供全方位多角度的金融服务，更好地助力产融结合，发挥金融对经济结构调整和转型升级的支持作用；</w:t>
      </w:r>
    </w:p>
    <w:p w14:paraId="1843FDB4" w14:textId="77777777" w:rsidR="00822E7F" w:rsidRDefault="00822E7F" w:rsidP="00752B3B">
      <w:pPr>
        <w:spacing w:after="156"/>
        <w:ind w:firstLine="420"/>
      </w:pPr>
      <w:r>
        <w:rPr>
          <w:rFonts w:hint="eastAsia"/>
        </w:rPr>
        <w:t>另一方面，面对日益崛起的财富管理市场，信托业还可以创建丰富的产品线，提供传统融资类</w:t>
      </w:r>
      <w:proofErr w:type="gramStart"/>
      <w:r>
        <w:rPr>
          <w:rFonts w:hint="eastAsia"/>
        </w:rPr>
        <w:t>的固收产品</w:t>
      </w:r>
      <w:proofErr w:type="gramEnd"/>
      <w:r>
        <w:rPr>
          <w:rFonts w:hint="eastAsia"/>
        </w:rPr>
        <w:t>、股权投资类的浮动收益产品以及基金中的基金（</w:t>
      </w:r>
      <w:r>
        <w:rPr>
          <w:rFonts w:hint="eastAsia"/>
        </w:rPr>
        <w:t>FOF</w:t>
      </w:r>
      <w:r>
        <w:rPr>
          <w:rFonts w:hint="eastAsia"/>
        </w:rPr>
        <w:t>）</w:t>
      </w:r>
      <w:r>
        <w:rPr>
          <w:rFonts w:hint="eastAsia"/>
        </w:rPr>
        <w:t>/</w:t>
      </w:r>
      <w:r>
        <w:rPr>
          <w:rFonts w:hint="eastAsia"/>
        </w:rPr>
        <w:t>管理人的管理人基金（</w:t>
      </w:r>
      <w:r>
        <w:rPr>
          <w:rFonts w:hint="eastAsia"/>
        </w:rPr>
        <w:t>MOM</w:t>
      </w:r>
      <w:r>
        <w:rPr>
          <w:rFonts w:hint="eastAsia"/>
        </w:rPr>
        <w:t>）等标准化产品，满足投资者多样化、特色化和个性化的投资需求，为国民财富的保值增值提供更为丰富的途径。</w:t>
      </w:r>
      <w:proofErr w:type="gramStart"/>
      <w:r>
        <w:rPr>
          <w:rFonts w:hint="eastAsia"/>
        </w:rPr>
        <w:t>资管新规</w:t>
      </w:r>
      <w:proofErr w:type="gramEnd"/>
      <w:r>
        <w:rPr>
          <w:rFonts w:hint="eastAsia"/>
        </w:rPr>
        <w:t>出台后，金融监管的方向之一便是引导各</w:t>
      </w:r>
      <w:proofErr w:type="gramStart"/>
      <w:r>
        <w:rPr>
          <w:rFonts w:hint="eastAsia"/>
        </w:rPr>
        <w:t>类资管</w:t>
      </w:r>
      <w:proofErr w:type="gramEnd"/>
      <w:r>
        <w:rPr>
          <w:rFonts w:hint="eastAsia"/>
        </w:rPr>
        <w:t>机构回归本源，信托的综合金融优势会更加突出。</w:t>
      </w:r>
    </w:p>
    <w:p w14:paraId="036894AC" w14:textId="77777777" w:rsidR="00822E7F" w:rsidRDefault="00822E7F" w:rsidP="00822E7F">
      <w:pPr>
        <w:spacing w:after="156"/>
        <w:ind w:firstLine="420"/>
      </w:pPr>
      <w:proofErr w:type="gramStart"/>
      <w:r>
        <w:rPr>
          <w:rFonts w:hint="eastAsia"/>
        </w:rPr>
        <w:t>资管业务</w:t>
      </w:r>
      <w:proofErr w:type="gramEnd"/>
      <w:r>
        <w:rPr>
          <w:rFonts w:hint="eastAsia"/>
        </w:rPr>
        <w:t>的本源与信托相似，信托的展业空间更大。接受委托人委托，受托人充分运用资产，最终为受益人实现资产的保值增值，这种“受人之托、代人理财”的类信托业务，正是</w:t>
      </w:r>
      <w:proofErr w:type="gramStart"/>
      <w:r>
        <w:rPr>
          <w:rFonts w:hint="eastAsia"/>
        </w:rPr>
        <w:t>大资管领域</w:t>
      </w:r>
      <w:proofErr w:type="gramEnd"/>
      <w:r>
        <w:rPr>
          <w:rFonts w:hint="eastAsia"/>
        </w:rPr>
        <w:t>目前主要的业务模式。信托制度的独立性、灵活性、稳定性和安全性等特点，使信托公司在一些特定目的</w:t>
      </w:r>
      <w:proofErr w:type="gramStart"/>
      <w:r>
        <w:rPr>
          <w:rFonts w:hint="eastAsia"/>
        </w:rPr>
        <w:t>的资管业务</w:t>
      </w:r>
      <w:proofErr w:type="gramEnd"/>
      <w:r>
        <w:rPr>
          <w:rFonts w:hint="eastAsia"/>
        </w:rPr>
        <w:t>上具有优势，比如破产隔离、家族财产代际传承、公益慈善等。这些业务也是信托公司近年来的重点发展方向。换句话说，相比</w:t>
      </w:r>
      <w:proofErr w:type="gramStart"/>
      <w:r>
        <w:rPr>
          <w:rFonts w:hint="eastAsia"/>
        </w:rPr>
        <w:t>其他资管分支</w:t>
      </w:r>
      <w:proofErr w:type="gramEnd"/>
      <w:r>
        <w:rPr>
          <w:rFonts w:hint="eastAsia"/>
        </w:rPr>
        <w:t>，信托未来的展业空间更加广阔。</w:t>
      </w:r>
    </w:p>
    <w:p w14:paraId="5E1C3963" w14:textId="77777777" w:rsidR="00822E7F" w:rsidRDefault="00822E7F" w:rsidP="009C09BA">
      <w:pPr>
        <w:pStyle w:val="4"/>
        <w:spacing w:after="156"/>
        <w:ind w:firstLine="361"/>
      </w:pPr>
      <w:bookmarkStart w:id="8" w:name="_Toc37237383"/>
      <w:r>
        <w:rPr>
          <w:rFonts w:hint="eastAsia"/>
        </w:rPr>
        <w:t>2.2</w:t>
      </w:r>
      <w:r w:rsidR="00E63863">
        <w:t xml:space="preserve"> </w:t>
      </w:r>
      <w:r>
        <w:rPr>
          <w:rFonts w:hint="eastAsia"/>
        </w:rPr>
        <w:t>多年来监管对信托行业</w:t>
      </w:r>
      <w:r w:rsidR="004420B5">
        <w:rPr>
          <w:rFonts w:hint="eastAsia"/>
        </w:rPr>
        <w:t>的持续</w:t>
      </w:r>
      <w:r>
        <w:rPr>
          <w:rFonts w:hint="eastAsia"/>
        </w:rPr>
        <w:t>建设，信托</w:t>
      </w:r>
      <w:proofErr w:type="gramStart"/>
      <w:r>
        <w:rPr>
          <w:rFonts w:hint="eastAsia"/>
        </w:rPr>
        <w:t>成资管</w:t>
      </w:r>
      <w:proofErr w:type="gramEnd"/>
      <w:r>
        <w:rPr>
          <w:rFonts w:hint="eastAsia"/>
        </w:rPr>
        <w:t>市场中制度较为完善、全面的行业</w:t>
      </w:r>
      <w:bookmarkEnd w:id="8"/>
    </w:p>
    <w:p w14:paraId="7BD27FED" w14:textId="77777777" w:rsidR="00822E7F" w:rsidRDefault="00822E7F" w:rsidP="00822E7F">
      <w:pPr>
        <w:spacing w:after="156"/>
        <w:ind w:firstLine="420"/>
      </w:pPr>
      <w:r>
        <w:rPr>
          <w:rFonts w:hint="eastAsia"/>
        </w:rPr>
        <w:t>一方面，中国信托业自</w:t>
      </w:r>
      <w:r>
        <w:rPr>
          <w:rFonts w:hint="eastAsia"/>
        </w:rPr>
        <w:t>1979</w:t>
      </w:r>
      <w:r>
        <w:rPr>
          <w:rFonts w:hint="eastAsia"/>
        </w:rPr>
        <w:t>年正式恢复经营以来，近</w:t>
      </w:r>
      <w:r>
        <w:rPr>
          <w:rFonts w:hint="eastAsia"/>
        </w:rPr>
        <w:t>40</w:t>
      </w:r>
      <w:r>
        <w:rPr>
          <w:rFonts w:hint="eastAsia"/>
        </w:rPr>
        <w:t>年历经多次整顿，直到“一法三</w:t>
      </w:r>
      <w:proofErr w:type="gramStart"/>
      <w:r>
        <w:rPr>
          <w:rFonts w:hint="eastAsia"/>
        </w:rPr>
        <w:t>规</w:t>
      </w:r>
      <w:proofErr w:type="gramEnd"/>
      <w:r>
        <w:rPr>
          <w:rFonts w:hint="eastAsia"/>
        </w:rPr>
        <w:t>”正式确立，信托公司盈利模式和发展方向有了明确定位，行业监管体系也逐渐完善。</w:t>
      </w:r>
    </w:p>
    <w:p w14:paraId="558295B1" w14:textId="77777777" w:rsidR="00822E7F" w:rsidRDefault="00822E7F" w:rsidP="00822E7F">
      <w:pPr>
        <w:spacing w:after="156"/>
        <w:ind w:firstLine="420"/>
      </w:pPr>
      <w:r>
        <w:rPr>
          <w:rFonts w:hint="eastAsia"/>
        </w:rPr>
        <w:t>另一方面，随着信托</w:t>
      </w:r>
      <w:proofErr w:type="gramStart"/>
      <w:r>
        <w:rPr>
          <w:rFonts w:hint="eastAsia"/>
        </w:rPr>
        <w:t>业保障</w:t>
      </w:r>
      <w:proofErr w:type="gramEnd"/>
      <w:r>
        <w:rPr>
          <w:rFonts w:hint="eastAsia"/>
        </w:rPr>
        <w:t>基金的有效运行、中国信托登记有限责任公司的正式揭牌，加上之前</w:t>
      </w:r>
      <w:r>
        <w:rPr>
          <w:rFonts w:hint="eastAsia"/>
        </w:rPr>
        <w:lastRenderedPageBreak/>
        <w:t>已经成立的中国信托业协会，信托行业逐步完成了“一体三翼”监管架构，形成了监管部门为监管主体，行业自律、市场约束、安全保障为补充的多层次、多维度的信托业风险防控体系，这也为信托业的长期可持续发展建立了保障体系。</w:t>
      </w:r>
    </w:p>
    <w:p w14:paraId="0DB5850A" w14:textId="77777777" w:rsidR="00822E7F" w:rsidRDefault="00822E7F" w:rsidP="00822E7F">
      <w:pPr>
        <w:spacing w:after="156"/>
        <w:ind w:firstLine="420"/>
      </w:pPr>
      <w:r>
        <w:rPr>
          <w:rFonts w:hint="eastAsia"/>
        </w:rPr>
        <w:t>相对市场上</w:t>
      </w:r>
      <w:proofErr w:type="gramStart"/>
      <w:r>
        <w:rPr>
          <w:rFonts w:hint="eastAsia"/>
        </w:rPr>
        <w:t>其他资管机构</w:t>
      </w:r>
      <w:proofErr w:type="gramEnd"/>
      <w:r>
        <w:rPr>
          <w:rFonts w:hint="eastAsia"/>
        </w:rPr>
        <w:t>而言，信托业早已处在相对完善的监管体系之下。</w:t>
      </w:r>
      <w:proofErr w:type="gramStart"/>
      <w:r>
        <w:rPr>
          <w:rFonts w:hint="eastAsia"/>
        </w:rPr>
        <w:t>资管新规</w:t>
      </w:r>
      <w:proofErr w:type="gramEnd"/>
      <w:r>
        <w:rPr>
          <w:rFonts w:hint="eastAsia"/>
        </w:rPr>
        <w:t>的发布，不论</w:t>
      </w:r>
      <w:proofErr w:type="gramStart"/>
      <w:r>
        <w:rPr>
          <w:rFonts w:hint="eastAsia"/>
        </w:rPr>
        <w:t>从资管财产</w:t>
      </w:r>
      <w:proofErr w:type="gramEnd"/>
      <w:r>
        <w:rPr>
          <w:rFonts w:hint="eastAsia"/>
        </w:rPr>
        <w:t>的独立性、单独管理、单独核算、规范销售还是从合格投资人的标准和</w:t>
      </w:r>
      <w:proofErr w:type="gramStart"/>
      <w:r>
        <w:rPr>
          <w:rFonts w:hint="eastAsia"/>
        </w:rPr>
        <w:t>去刚兑等</w:t>
      </w:r>
      <w:proofErr w:type="gramEnd"/>
      <w:r>
        <w:rPr>
          <w:rFonts w:hint="eastAsia"/>
        </w:rPr>
        <w:t>方面来看，都是信托公司多年来既有的制度设计，新</w:t>
      </w:r>
      <w:proofErr w:type="gramStart"/>
      <w:r>
        <w:rPr>
          <w:rFonts w:hint="eastAsia"/>
        </w:rPr>
        <w:t>规</w:t>
      </w:r>
      <w:proofErr w:type="gramEnd"/>
      <w:r>
        <w:rPr>
          <w:rFonts w:hint="eastAsia"/>
        </w:rPr>
        <w:t>对信托业而言是一种重申。</w:t>
      </w:r>
    </w:p>
    <w:p w14:paraId="07BD8D07" w14:textId="77777777" w:rsidR="00822E7F" w:rsidRPr="00A55843" w:rsidRDefault="00822E7F" w:rsidP="00822E7F">
      <w:pPr>
        <w:spacing w:after="156"/>
        <w:ind w:firstLine="420"/>
      </w:pPr>
      <w:r>
        <w:rPr>
          <w:rFonts w:hint="eastAsia"/>
        </w:rPr>
        <w:t>新</w:t>
      </w:r>
      <w:proofErr w:type="gramStart"/>
      <w:r>
        <w:rPr>
          <w:rFonts w:hint="eastAsia"/>
        </w:rPr>
        <w:t>规</w:t>
      </w:r>
      <w:proofErr w:type="gramEnd"/>
      <w:r>
        <w:rPr>
          <w:rFonts w:hint="eastAsia"/>
        </w:rPr>
        <w:t>也拉齐了</w:t>
      </w:r>
      <w:proofErr w:type="gramStart"/>
      <w:r>
        <w:rPr>
          <w:rFonts w:hint="eastAsia"/>
        </w:rPr>
        <w:t>同类资管业务</w:t>
      </w:r>
      <w:proofErr w:type="gramEnd"/>
      <w:r>
        <w:rPr>
          <w:rFonts w:hint="eastAsia"/>
        </w:rPr>
        <w:t>的监管标准，机构间的竞争环境将更加趋于公平公正，这对于过去相对更严监管之下的信托公司来讲，优势反而凸显。</w:t>
      </w:r>
    </w:p>
    <w:p w14:paraId="0DD80875" w14:textId="77777777" w:rsidR="00822E7F" w:rsidRDefault="007C6319" w:rsidP="009C09BA">
      <w:pPr>
        <w:pStyle w:val="4"/>
        <w:spacing w:after="156"/>
        <w:ind w:firstLine="361"/>
      </w:pPr>
      <w:bookmarkStart w:id="9" w:name="_Toc37237384"/>
      <w:r>
        <w:rPr>
          <w:rFonts w:hint="eastAsia"/>
          <w:lang w:val="en-US"/>
        </w:rPr>
        <w:t>2</w:t>
      </w:r>
      <w:r w:rsidR="00822E7F">
        <w:rPr>
          <w:rFonts w:hint="eastAsia"/>
        </w:rPr>
        <w:t>.3</w:t>
      </w:r>
      <w:r w:rsidR="00E63863">
        <w:t xml:space="preserve"> </w:t>
      </w:r>
      <w:r w:rsidR="004420B5">
        <w:rPr>
          <w:rFonts w:hint="eastAsia"/>
        </w:rPr>
        <w:t>在行业不断发展过程中，部分</w:t>
      </w:r>
      <w:r w:rsidR="00822E7F">
        <w:rPr>
          <w:rFonts w:hint="eastAsia"/>
        </w:rPr>
        <w:t>信托</w:t>
      </w:r>
      <w:r w:rsidR="004420B5">
        <w:rPr>
          <w:rFonts w:hint="eastAsia"/>
        </w:rPr>
        <w:t>公司抓住机遇完成</w:t>
      </w:r>
      <w:r w:rsidR="009C09BA">
        <w:rPr>
          <w:rFonts w:hint="eastAsia"/>
        </w:rPr>
        <w:t>蝶变，</w:t>
      </w:r>
      <w:r w:rsidR="00822E7F">
        <w:rPr>
          <w:rFonts w:hint="eastAsia"/>
        </w:rPr>
        <w:t>为行业的转型升级奠定了扎实基础</w:t>
      </w:r>
      <w:bookmarkEnd w:id="9"/>
    </w:p>
    <w:p w14:paraId="33C92BD9" w14:textId="579A509A" w:rsidR="00822E7F" w:rsidRDefault="00822E7F" w:rsidP="004420B5">
      <w:pPr>
        <w:spacing w:after="156"/>
        <w:ind w:firstLine="420"/>
      </w:pPr>
      <w:r>
        <w:rPr>
          <w:rFonts w:hint="eastAsia"/>
        </w:rPr>
        <w:t>信托业注册资本从</w:t>
      </w:r>
      <w:r>
        <w:rPr>
          <w:rFonts w:hint="eastAsia"/>
        </w:rPr>
        <w:t>2007</w:t>
      </w:r>
      <w:r>
        <w:rPr>
          <w:rFonts w:hint="eastAsia"/>
        </w:rPr>
        <w:t>年不到</w:t>
      </w:r>
      <w:r>
        <w:rPr>
          <w:rFonts w:hint="eastAsia"/>
        </w:rPr>
        <w:t>500</w:t>
      </w:r>
      <w:r>
        <w:rPr>
          <w:rFonts w:hint="eastAsia"/>
        </w:rPr>
        <w:t>亿元增长至</w:t>
      </w:r>
      <w:r>
        <w:rPr>
          <w:rFonts w:hint="eastAsia"/>
        </w:rPr>
        <w:t>201</w:t>
      </w:r>
      <w:r w:rsidR="00B622DD">
        <w:t>9</w:t>
      </w:r>
      <w:r>
        <w:rPr>
          <w:rFonts w:hint="eastAsia"/>
        </w:rPr>
        <w:t>年超过</w:t>
      </w:r>
      <w:r>
        <w:rPr>
          <w:rFonts w:hint="eastAsia"/>
        </w:rPr>
        <w:t>2400</w:t>
      </w:r>
      <w:r>
        <w:rPr>
          <w:rFonts w:hint="eastAsia"/>
        </w:rPr>
        <w:t>亿元，注册资本排行前十名的信托公司都在</w:t>
      </w:r>
      <w:r>
        <w:rPr>
          <w:rFonts w:hint="eastAsia"/>
        </w:rPr>
        <w:t>60</w:t>
      </w:r>
      <w:r>
        <w:rPr>
          <w:rFonts w:hint="eastAsia"/>
        </w:rPr>
        <w:t>亿元及以上。通过增资，信托公司不仅大大增强了抵御风险的能力，满足了监管对于净资本的要求，还为业务开展提供了更多支持。</w:t>
      </w:r>
    </w:p>
    <w:p w14:paraId="78788A77" w14:textId="278C6129" w:rsidR="002D4034" w:rsidRDefault="00822E7F" w:rsidP="004420B5">
      <w:pPr>
        <w:spacing w:after="156"/>
        <w:ind w:firstLine="420"/>
      </w:pPr>
      <w:r>
        <w:rPr>
          <w:rFonts w:hint="eastAsia"/>
        </w:rPr>
        <w:t>在此期间，信托公司逐渐完善了自身的风险管理能力，注重公司治理机制和内控机制的建设，普遍建立了与各类业务相匹配的风险管理体系，不断强化合</w:t>
      </w:r>
      <w:proofErr w:type="gramStart"/>
      <w:r>
        <w:rPr>
          <w:rFonts w:hint="eastAsia"/>
        </w:rPr>
        <w:t>规</w:t>
      </w:r>
      <w:proofErr w:type="gramEnd"/>
      <w:r>
        <w:rPr>
          <w:rFonts w:hint="eastAsia"/>
        </w:rPr>
        <w:t>经营的意识，防范合</w:t>
      </w:r>
      <w:proofErr w:type="gramStart"/>
      <w:r>
        <w:rPr>
          <w:rFonts w:hint="eastAsia"/>
        </w:rPr>
        <w:t>规</w:t>
      </w:r>
      <w:proofErr w:type="gramEnd"/>
      <w:r>
        <w:rPr>
          <w:rFonts w:hint="eastAsia"/>
        </w:rPr>
        <w:t>风险，实现了信托业在风险可控下的稳步发展。此外，行业从业人员数量在这一过程中也有了飞跃，吸引了来自银行、券商等金融机构的精英投身其中。</w:t>
      </w:r>
    </w:p>
    <w:p w14:paraId="4F782AA6" w14:textId="18FB25C5" w:rsidR="00944DB9" w:rsidRDefault="00944DB9" w:rsidP="00944DB9">
      <w:pPr>
        <w:pStyle w:val="4"/>
        <w:spacing w:after="156"/>
        <w:ind w:firstLine="361"/>
      </w:pPr>
      <w:bookmarkStart w:id="10" w:name="_Toc37237385"/>
      <w:r>
        <w:rPr>
          <w:rFonts w:hint="eastAsia"/>
        </w:rPr>
        <w:t>2</w:t>
      </w:r>
      <w:r>
        <w:t xml:space="preserve">.4 </w:t>
      </w:r>
      <w:proofErr w:type="gramStart"/>
      <w:r>
        <w:rPr>
          <w:rFonts w:hint="eastAsia"/>
        </w:rPr>
        <w:t>资产荒下银</w:t>
      </w:r>
      <w:proofErr w:type="gramEnd"/>
      <w:r>
        <w:rPr>
          <w:rFonts w:hint="eastAsia"/>
        </w:rPr>
        <w:t>信合作新思路</w:t>
      </w:r>
      <w:bookmarkEnd w:id="10"/>
    </w:p>
    <w:p w14:paraId="75E4C889" w14:textId="221B78AE" w:rsidR="00944DB9" w:rsidRPr="00944DB9" w:rsidRDefault="00944DB9" w:rsidP="00944DB9">
      <w:pPr>
        <w:spacing w:after="156"/>
        <w:ind w:firstLine="420"/>
        <w:rPr>
          <w:lang w:val="zh-CN"/>
        </w:rPr>
      </w:pPr>
      <w:r w:rsidRPr="00944DB9">
        <w:rPr>
          <w:rFonts w:hint="eastAsia"/>
          <w:lang w:val="zh-CN"/>
        </w:rPr>
        <w:t>“优质资产荒”是当下金融机构面临的共同问题，特别在房地产业</w:t>
      </w:r>
      <w:proofErr w:type="gramStart"/>
      <w:r w:rsidRPr="00944DB9">
        <w:rPr>
          <w:rFonts w:hint="eastAsia"/>
          <w:lang w:val="zh-CN"/>
        </w:rPr>
        <w:t>务</w:t>
      </w:r>
      <w:proofErr w:type="gramEnd"/>
      <w:r w:rsidRPr="00944DB9">
        <w:rPr>
          <w:rFonts w:hint="eastAsia"/>
          <w:lang w:val="zh-CN"/>
        </w:rPr>
        <w:t>、通道业务持续受限情况下，银信在资产业务合作方面需要有新思路。回顾美国的经验，可以得出有益的启发。</w:t>
      </w:r>
    </w:p>
    <w:p w14:paraId="03CFC037" w14:textId="495EB094" w:rsidR="00944DB9" w:rsidRDefault="00944DB9" w:rsidP="00944DB9">
      <w:pPr>
        <w:spacing w:after="156"/>
        <w:ind w:firstLine="422"/>
      </w:pPr>
      <w:r w:rsidRPr="00944DB9">
        <w:rPr>
          <w:rFonts w:hint="eastAsia"/>
          <w:b/>
          <w:bCs/>
        </w:rPr>
        <w:t>资产证券化。</w:t>
      </w:r>
      <w:r>
        <w:rPr>
          <w:rFonts w:hint="eastAsia"/>
        </w:rPr>
        <w:t>这是商业银行提高流动性，获得低成本资金的常用做法，商业银行通过将流动性差的信贷资产进行证券化，加快银行资金周转，提高资产流动性，资产证券化还为银行提供了更加有效的，低成本的投资渠道。</w:t>
      </w:r>
    </w:p>
    <w:p w14:paraId="540DA697" w14:textId="508B1A74" w:rsidR="00944DB9" w:rsidRDefault="00944DB9" w:rsidP="00944DB9">
      <w:pPr>
        <w:spacing w:after="156"/>
        <w:ind w:firstLine="422"/>
      </w:pPr>
      <w:r w:rsidRPr="00944DB9">
        <w:rPr>
          <w:rFonts w:hint="eastAsia"/>
          <w:b/>
          <w:bCs/>
        </w:rPr>
        <w:t>金融创新和业务转型。</w:t>
      </w:r>
      <w:r>
        <w:rPr>
          <w:rFonts w:hint="eastAsia"/>
        </w:rPr>
        <w:t>商业银行利用金融创新工具，比如</w:t>
      </w:r>
      <w:r>
        <w:rPr>
          <w:rFonts w:hint="eastAsia"/>
        </w:rPr>
        <w:t>20</w:t>
      </w:r>
      <w:r>
        <w:rPr>
          <w:rFonts w:hint="eastAsia"/>
        </w:rPr>
        <w:t>世纪</w:t>
      </w:r>
      <w:r>
        <w:rPr>
          <w:rFonts w:hint="eastAsia"/>
        </w:rPr>
        <w:t>60</w:t>
      </w:r>
      <w:r>
        <w:rPr>
          <w:rFonts w:hint="eastAsia"/>
        </w:rPr>
        <w:t>年代出现的大额存单，缓解了低成本资金来源问题。在利率市场化过程中，主动调整风险偏好，提高了高风险高收益资产的比重，同时加快中间业务开展，扩大非利息收入。互联网技术的大量使用，改变了传统银行业务模式。</w:t>
      </w:r>
    </w:p>
    <w:p w14:paraId="33F78291" w14:textId="41B57E43" w:rsidR="00491D51" w:rsidRPr="00491D51" w:rsidRDefault="00944DB9" w:rsidP="00491D51">
      <w:pPr>
        <w:spacing w:after="156"/>
        <w:ind w:firstLine="422"/>
        <w:rPr>
          <w:lang w:val="zh-CN"/>
        </w:rPr>
      </w:pPr>
      <w:r w:rsidRPr="00944DB9">
        <w:rPr>
          <w:rFonts w:hint="eastAsia"/>
          <w:b/>
          <w:bCs/>
        </w:rPr>
        <w:t>对海外资产的配置。</w:t>
      </w:r>
      <w:r>
        <w:rPr>
          <w:rFonts w:hint="eastAsia"/>
        </w:rPr>
        <w:t>除了前两个做法以外，美国商业银行还特别注重海外资产配置，既能分散风险，同时也能获得较稳定的收益。从</w:t>
      </w:r>
      <w:r>
        <w:rPr>
          <w:rFonts w:hint="eastAsia"/>
        </w:rPr>
        <w:t>20</w:t>
      </w:r>
      <w:r>
        <w:rPr>
          <w:rFonts w:hint="eastAsia"/>
        </w:rPr>
        <w:t>世纪六七十年代开始，美国商业银行就对石油国家进行大量贷款，并在欧洲国家设立分支机构。随着东亚国家的兴起，美国银行又开始对东亚及东南亚的投资。</w:t>
      </w:r>
    </w:p>
    <w:sectPr w:rsidR="00491D51" w:rsidRPr="00491D51" w:rsidSect="00C74E03">
      <w:pgSz w:w="11906" w:h="16838"/>
      <w:pgMar w:top="1304" w:right="1304" w:bottom="1304" w:left="1304" w:header="567" w:footer="17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39991" w14:textId="77777777" w:rsidR="006C4B1C" w:rsidRDefault="006C4B1C">
      <w:pPr>
        <w:spacing w:before="0" w:after="120" w:line="240" w:lineRule="auto"/>
        <w:ind w:firstLine="420"/>
      </w:pPr>
      <w:r>
        <w:separator/>
      </w:r>
    </w:p>
  </w:endnote>
  <w:endnote w:type="continuationSeparator" w:id="0">
    <w:p w14:paraId="5C44B286" w14:textId="77777777" w:rsidR="006C4B1C" w:rsidRDefault="006C4B1C">
      <w:pPr>
        <w:spacing w:before="0" w:after="120"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9D550" w14:textId="77777777" w:rsidR="00980A42" w:rsidRDefault="00980A42">
    <w:pPr>
      <w:pStyle w:val="aa"/>
      <w:framePr w:wrap="around" w:vAnchor="text" w:hAnchor="margin" w:xAlign="center" w:y="1"/>
      <w:spacing w:after="120"/>
      <w:ind w:firstLine="360"/>
      <w:rPr>
        <w:rStyle w:val="af0"/>
      </w:rPr>
    </w:pPr>
    <w:r>
      <w:fldChar w:fldCharType="begin"/>
    </w:r>
    <w:r>
      <w:rPr>
        <w:rStyle w:val="af0"/>
      </w:rPr>
      <w:instrText xml:space="preserve">PAGE  </w:instrText>
    </w:r>
    <w:r>
      <w:fldChar w:fldCharType="end"/>
    </w:r>
  </w:p>
  <w:p w14:paraId="2FD918A8" w14:textId="77777777" w:rsidR="00980A42" w:rsidRDefault="00980A42">
    <w:pPr>
      <w:pStyle w:val="aa"/>
      <w:spacing w:after="120"/>
      <w:ind w:firstLine="360"/>
      <w:rPr>
        <w:rStyle w:val="af0"/>
      </w:rPr>
    </w:pPr>
  </w:p>
  <w:p w14:paraId="3693C085" w14:textId="77777777" w:rsidR="00980A42" w:rsidRDefault="00980A42">
    <w:pPr>
      <w:pStyle w:val="aa"/>
      <w:spacing w:after="120"/>
      <w:ind w:firstLine="360"/>
    </w:pPr>
  </w:p>
  <w:p w14:paraId="5D4D7FD6" w14:textId="77777777" w:rsidR="00980A42" w:rsidRDefault="00980A42">
    <w:pPr>
      <w:spacing w:after="120"/>
      <w:ind w:firstLine="4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A126A" w14:textId="77777777" w:rsidR="00980A42" w:rsidRDefault="00980A42">
    <w:pPr>
      <w:pStyle w:val="aa"/>
      <w:framePr w:wrap="around" w:vAnchor="text" w:hAnchor="margin" w:xAlign="center" w:y="1"/>
      <w:spacing w:after="120"/>
      <w:ind w:firstLine="360"/>
      <w:rPr>
        <w:rStyle w:val="af0"/>
      </w:rPr>
    </w:pPr>
    <w:r>
      <w:fldChar w:fldCharType="begin"/>
    </w:r>
    <w:r>
      <w:rPr>
        <w:rStyle w:val="af0"/>
      </w:rPr>
      <w:instrText xml:space="preserve">PAGE  </w:instrText>
    </w:r>
    <w:r>
      <w:fldChar w:fldCharType="separate"/>
    </w:r>
    <w:r>
      <w:rPr>
        <w:rStyle w:val="af0"/>
        <w:noProof/>
      </w:rPr>
      <w:t>1</w:t>
    </w:r>
    <w:r>
      <w:fldChar w:fldCharType="end"/>
    </w:r>
  </w:p>
  <w:p w14:paraId="65F15DE0" w14:textId="77777777" w:rsidR="00980A42" w:rsidRDefault="00980A42" w:rsidP="00526EC3">
    <w:pPr>
      <w:pStyle w:val="aa"/>
      <w:spacing w:after="120"/>
      <w:ind w:firstLine="360"/>
      <w:rPr>
        <w:rStyle w:val="af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0A552" w14:textId="77777777" w:rsidR="00980A42" w:rsidRDefault="00980A42" w:rsidP="00644735">
    <w:pPr>
      <w:pStyle w:val="aa"/>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1AD66" w14:textId="77777777" w:rsidR="00E33038" w:rsidRDefault="00E33038">
    <w:pPr>
      <w:pStyle w:val="aa"/>
      <w:spacing w:after="120"/>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E2543" w14:textId="77777777" w:rsidR="001E7F6B" w:rsidRDefault="006C4B1C">
    <w:pPr>
      <w:pStyle w:val="aa"/>
      <w:spacing w:after="120"/>
      <w:ind w:rightChars="-200" w:right="-420" w:firstLine="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D200B" w14:textId="77777777" w:rsidR="00E33038" w:rsidRDefault="00E33038">
    <w:pPr>
      <w:pStyle w:val="aa"/>
      <w:spacing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809F7" w14:textId="77777777" w:rsidR="006C4B1C" w:rsidRDefault="006C4B1C">
      <w:pPr>
        <w:spacing w:before="0" w:after="120" w:line="240" w:lineRule="auto"/>
        <w:ind w:firstLine="420"/>
      </w:pPr>
      <w:r>
        <w:separator/>
      </w:r>
    </w:p>
  </w:footnote>
  <w:footnote w:type="continuationSeparator" w:id="0">
    <w:p w14:paraId="7FCC40BD" w14:textId="77777777" w:rsidR="006C4B1C" w:rsidRDefault="006C4B1C">
      <w:pPr>
        <w:spacing w:before="0" w:after="12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9E06" w14:textId="77777777" w:rsidR="00980A42" w:rsidRDefault="00980A42">
    <w:pPr>
      <w:pStyle w:val="ab"/>
      <w:spacing w:after="120"/>
      <w:ind w:firstLine="360"/>
    </w:pPr>
  </w:p>
  <w:p w14:paraId="771210BC" w14:textId="77777777" w:rsidR="00980A42" w:rsidRDefault="00980A42">
    <w:pPr>
      <w:spacing w:after="120"/>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3B5EE" w14:textId="77777777" w:rsidR="00980A42" w:rsidRDefault="00980A42" w:rsidP="00526EC3">
    <w:pPr>
      <w:pStyle w:val="ab"/>
      <w:spacing w:after="120"/>
      <w:ind w:firstLine="360"/>
    </w:pPr>
    <w:r>
      <w:rPr>
        <w:rFonts w:hint="eastAsia"/>
        <w:noProof/>
      </w:rPr>
      <w:drawing>
        <wp:anchor distT="0" distB="0" distL="114300" distR="114300" simplePos="0" relativeHeight="251664384" behindDoc="0" locked="0" layoutInCell="1" allowOverlap="1" wp14:anchorId="4CA32DE2" wp14:editId="2B24154A">
          <wp:simplePos x="0" y="0"/>
          <wp:positionH relativeFrom="column">
            <wp:posOffset>-834390</wp:posOffset>
          </wp:positionH>
          <wp:positionV relativeFrom="paragraph">
            <wp:posOffset>-187960</wp:posOffset>
          </wp:positionV>
          <wp:extent cx="1251585" cy="695325"/>
          <wp:effectExtent l="0" t="0" r="0" b="0"/>
          <wp:wrapNone/>
          <wp:docPr id="1" name="图片 14" descr="word-logo-source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4" descr="word-logo-source_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695325"/>
                  </a:xfrm>
                  <a:prstGeom prst="rect">
                    <a:avLst/>
                  </a:prstGeom>
                  <a:noFill/>
                  <a:ln>
                    <a:noFill/>
                  </a:ln>
                </pic:spPr>
              </pic:pic>
            </a:graphicData>
          </a:graphic>
        </wp:anchor>
      </w:drawing>
    </w:r>
    <w:r>
      <w:rPr>
        <w:rFonts w:hint="eastAsia"/>
        <w:noProof/>
      </w:rPr>
      <w:drawing>
        <wp:anchor distT="0" distB="0" distL="114300" distR="114300" simplePos="0" relativeHeight="251663360" behindDoc="0" locked="0" layoutInCell="1" allowOverlap="1" wp14:anchorId="225177B9" wp14:editId="2A6AC4C2">
          <wp:simplePos x="0" y="0"/>
          <wp:positionH relativeFrom="column">
            <wp:posOffset>222885</wp:posOffset>
          </wp:positionH>
          <wp:positionV relativeFrom="paragraph">
            <wp:posOffset>-1877060</wp:posOffset>
          </wp:positionV>
          <wp:extent cx="1028700" cy="483235"/>
          <wp:effectExtent l="0" t="0" r="0" b="0"/>
          <wp:wrapNone/>
          <wp:docPr id="3" name="图片 14" descr="word-logo-source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4" descr="word-logo-source_副本.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8700" cy="483235"/>
                  </a:xfrm>
                  <a:prstGeom prst="rect">
                    <a:avLst/>
                  </a:prstGeom>
                  <a:noFill/>
                  <a:ln>
                    <a:noFill/>
                  </a:ln>
                </pic:spPr>
              </pic:pic>
            </a:graphicData>
          </a:graphic>
        </wp:anchor>
      </w:drawing>
    </w:r>
    <w:r w:rsidRPr="003E47FF">
      <w:rPr>
        <w:rFonts w:hint="eastAsia"/>
        <w:noProof/>
      </w:rPr>
      <w:t>山西信托房地产专题研究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12BA1" w14:textId="77777777" w:rsidR="00980A42" w:rsidRDefault="00980A42" w:rsidP="00644735">
    <w:pPr>
      <w:pStyle w:val="ab"/>
      <w:spacing w:after="1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F3EDD" w14:textId="77777777" w:rsidR="00E33038" w:rsidRDefault="00E33038">
    <w:pPr>
      <w:pStyle w:val="ab"/>
      <w:spacing w:after="1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391F9" w14:textId="3E590AEF" w:rsidR="00E33038" w:rsidRDefault="00E33038">
    <w:pPr>
      <w:pStyle w:val="ab"/>
      <w:spacing w:after="12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E10A9" w14:textId="77777777" w:rsidR="00E33038" w:rsidRDefault="00E33038">
    <w:pPr>
      <w:pStyle w:val="ab"/>
      <w:spacing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CEEE9C"/>
    <w:lvl w:ilvl="0">
      <w:start w:val="1"/>
      <w:numFmt w:val="decimal"/>
      <w:lvlText w:val="%1."/>
      <w:lvlJc w:val="left"/>
      <w:pPr>
        <w:tabs>
          <w:tab w:val="num" w:pos="360"/>
        </w:tabs>
        <w:ind w:left="360" w:hangingChars="200" w:hanging="360"/>
      </w:pPr>
    </w:lvl>
  </w:abstractNum>
  <w:abstractNum w:abstractNumId="1">
    <w:nsid w:val="FFFFFF89"/>
    <w:multiLevelType w:val="singleLevel"/>
    <w:tmpl w:val="251CE472"/>
    <w:lvl w:ilvl="0">
      <w:start w:val="1"/>
      <w:numFmt w:val="bullet"/>
      <w:lvlText w:val=""/>
      <w:lvlJc w:val="left"/>
      <w:pPr>
        <w:tabs>
          <w:tab w:val="num" w:pos="360"/>
        </w:tabs>
        <w:ind w:left="360" w:hangingChars="200" w:hanging="360"/>
      </w:pPr>
      <w:rPr>
        <w:rFonts w:ascii="Wingdings" w:hAnsi="Wingdings" w:hint="default"/>
      </w:rPr>
    </w:lvl>
  </w:abstractNum>
  <w:abstractNum w:abstractNumId="2">
    <w:nsid w:val="347A6A22"/>
    <w:multiLevelType w:val="multilevel"/>
    <w:tmpl w:val="C484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8F260D"/>
    <w:multiLevelType w:val="multilevel"/>
    <w:tmpl w:val="4A8F260D"/>
    <w:lvl w:ilvl="0">
      <w:start w:val="1"/>
      <w:numFmt w:val="decimal"/>
      <w:pStyle w:val="a"/>
      <w:lvlText w:val="表%1"/>
      <w:lvlJc w:val="left"/>
      <w:pPr>
        <w:tabs>
          <w:tab w:val="left" w:pos="1871"/>
        </w:tabs>
        <w:ind w:left="1814" w:hanging="567"/>
      </w:pPr>
      <w:rPr>
        <w:rFonts w:hint="eastAsia"/>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D1C6F8C"/>
    <w:multiLevelType w:val="multilevel"/>
    <w:tmpl w:val="49BA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A771B3"/>
    <w:multiLevelType w:val="singleLevel"/>
    <w:tmpl w:val="5AA771B3"/>
    <w:lvl w:ilvl="0">
      <w:start w:val="1"/>
      <w:numFmt w:val="decimal"/>
      <w:suff w:val="nothing"/>
      <w:lvlText w:val="（%1）"/>
      <w:lvlJc w:val="left"/>
    </w:lvl>
  </w:abstractNum>
  <w:abstractNum w:abstractNumId="6">
    <w:nsid w:val="5CBD095D"/>
    <w:multiLevelType w:val="multilevel"/>
    <w:tmpl w:val="E7B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DF82574"/>
    <w:multiLevelType w:val="multilevel"/>
    <w:tmpl w:val="218C5EE6"/>
    <w:lvl w:ilvl="0">
      <w:start w:val="1"/>
      <w:numFmt w:val="decimal"/>
      <w:pStyle w:val="a0"/>
      <w:lvlText w:val="图%1"/>
      <w:lvlJc w:val="left"/>
      <w:pPr>
        <w:tabs>
          <w:tab w:val="left" w:pos="1391"/>
        </w:tabs>
        <w:ind w:left="1391" w:hanging="681"/>
      </w:pPr>
      <w:rPr>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3"/>
  </w:num>
  <w:num w:numId="3">
    <w:abstractNumId w:val="5"/>
  </w:num>
  <w:num w:numId="4">
    <w:abstractNumId w:val="0"/>
  </w:num>
  <w:num w:numId="5">
    <w:abstractNumId w:val="1"/>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FED"/>
    <w:rsid w:val="00003317"/>
    <w:rsid w:val="000057FF"/>
    <w:rsid w:val="00005C6E"/>
    <w:rsid w:val="00006120"/>
    <w:rsid w:val="0000620E"/>
    <w:rsid w:val="000063C7"/>
    <w:rsid w:val="000064E2"/>
    <w:rsid w:val="00007D82"/>
    <w:rsid w:val="00010F73"/>
    <w:rsid w:val="000113BD"/>
    <w:rsid w:val="00011928"/>
    <w:rsid w:val="00011D00"/>
    <w:rsid w:val="0001415E"/>
    <w:rsid w:val="00014458"/>
    <w:rsid w:val="0001584D"/>
    <w:rsid w:val="0001632E"/>
    <w:rsid w:val="00016EE7"/>
    <w:rsid w:val="00023437"/>
    <w:rsid w:val="00023F4E"/>
    <w:rsid w:val="00025E2F"/>
    <w:rsid w:val="000264AC"/>
    <w:rsid w:val="00027946"/>
    <w:rsid w:val="000301E8"/>
    <w:rsid w:val="00031990"/>
    <w:rsid w:val="00032ACD"/>
    <w:rsid w:val="000341D4"/>
    <w:rsid w:val="000349D5"/>
    <w:rsid w:val="000359B4"/>
    <w:rsid w:val="000360C1"/>
    <w:rsid w:val="0003613A"/>
    <w:rsid w:val="000370BC"/>
    <w:rsid w:val="000375FE"/>
    <w:rsid w:val="00037C00"/>
    <w:rsid w:val="00040406"/>
    <w:rsid w:val="0004271F"/>
    <w:rsid w:val="00042EC2"/>
    <w:rsid w:val="000433DF"/>
    <w:rsid w:val="0004374F"/>
    <w:rsid w:val="00044E3E"/>
    <w:rsid w:val="00050282"/>
    <w:rsid w:val="00051105"/>
    <w:rsid w:val="0005170F"/>
    <w:rsid w:val="00055CDC"/>
    <w:rsid w:val="0005673E"/>
    <w:rsid w:val="00056B36"/>
    <w:rsid w:val="00057890"/>
    <w:rsid w:val="00057E45"/>
    <w:rsid w:val="000600AA"/>
    <w:rsid w:val="00060CEA"/>
    <w:rsid w:val="000620F3"/>
    <w:rsid w:val="0006231F"/>
    <w:rsid w:val="000639AA"/>
    <w:rsid w:val="00063CCD"/>
    <w:rsid w:val="000651F5"/>
    <w:rsid w:val="00065AC2"/>
    <w:rsid w:val="00066AEA"/>
    <w:rsid w:val="0007187F"/>
    <w:rsid w:val="00073554"/>
    <w:rsid w:val="00073DF6"/>
    <w:rsid w:val="00075AFB"/>
    <w:rsid w:val="000765E5"/>
    <w:rsid w:val="000800BE"/>
    <w:rsid w:val="000844B6"/>
    <w:rsid w:val="00084578"/>
    <w:rsid w:val="00084671"/>
    <w:rsid w:val="00084A16"/>
    <w:rsid w:val="00085E67"/>
    <w:rsid w:val="000863AE"/>
    <w:rsid w:val="000874D7"/>
    <w:rsid w:val="000878AC"/>
    <w:rsid w:val="000879B4"/>
    <w:rsid w:val="000902C6"/>
    <w:rsid w:val="00090EBE"/>
    <w:rsid w:val="00093C38"/>
    <w:rsid w:val="00094AD9"/>
    <w:rsid w:val="0009568C"/>
    <w:rsid w:val="00096CB1"/>
    <w:rsid w:val="00097B0A"/>
    <w:rsid w:val="00097E84"/>
    <w:rsid w:val="000A04BD"/>
    <w:rsid w:val="000A0D6E"/>
    <w:rsid w:val="000A16C5"/>
    <w:rsid w:val="000A2AED"/>
    <w:rsid w:val="000A3587"/>
    <w:rsid w:val="000A4BB1"/>
    <w:rsid w:val="000A4EDD"/>
    <w:rsid w:val="000A6529"/>
    <w:rsid w:val="000A7E36"/>
    <w:rsid w:val="000B071C"/>
    <w:rsid w:val="000B1E77"/>
    <w:rsid w:val="000B59D2"/>
    <w:rsid w:val="000B66FD"/>
    <w:rsid w:val="000C098F"/>
    <w:rsid w:val="000C1B7E"/>
    <w:rsid w:val="000C31C9"/>
    <w:rsid w:val="000C46E8"/>
    <w:rsid w:val="000C50AF"/>
    <w:rsid w:val="000C5E45"/>
    <w:rsid w:val="000C6733"/>
    <w:rsid w:val="000C69E0"/>
    <w:rsid w:val="000C7516"/>
    <w:rsid w:val="000C7CBE"/>
    <w:rsid w:val="000D09F9"/>
    <w:rsid w:val="000D1601"/>
    <w:rsid w:val="000D1744"/>
    <w:rsid w:val="000D228C"/>
    <w:rsid w:val="000D418C"/>
    <w:rsid w:val="000D4281"/>
    <w:rsid w:val="000D441E"/>
    <w:rsid w:val="000D4831"/>
    <w:rsid w:val="000D5CFB"/>
    <w:rsid w:val="000D6C90"/>
    <w:rsid w:val="000E110D"/>
    <w:rsid w:val="000E154E"/>
    <w:rsid w:val="000E172B"/>
    <w:rsid w:val="000E1812"/>
    <w:rsid w:val="000E32CE"/>
    <w:rsid w:val="000E3E1D"/>
    <w:rsid w:val="000E4F0C"/>
    <w:rsid w:val="000E4F67"/>
    <w:rsid w:val="000E57C5"/>
    <w:rsid w:val="000E59CB"/>
    <w:rsid w:val="000E5D45"/>
    <w:rsid w:val="000E779F"/>
    <w:rsid w:val="000F0099"/>
    <w:rsid w:val="000F2F43"/>
    <w:rsid w:val="000F30E9"/>
    <w:rsid w:val="000F32F6"/>
    <w:rsid w:val="000F3303"/>
    <w:rsid w:val="000F351C"/>
    <w:rsid w:val="000F3A5C"/>
    <w:rsid w:val="000F40A2"/>
    <w:rsid w:val="000F5D26"/>
    <w:rsid w:val="000F5E6D"/>
    <w:rsid w:val="000F6005"/>
    <w:rsid w:val="000F720A"/>
    <w:rsid w:val="000F76D3"/>
    <w:rsid w:val="00101206"/>
    <w:rsid w:val="001013FB"/>
    <w:rsid w:val="00103845"/>
    <w:rsid w:val="00106298"/>
    <w:rsid w:val="00110A41"/>
    <w:rsid w:val="00110BA3"/>
    <w:rsid w:val="00111BD4"/>
    <w:rsid w:val="0011378F"/>
    <w:rsid w:val="00115355"/>
    <w:rsid w:val="00117A95"/>
    <w:rsid w:val="001220F5"/>
    <w:rsid w:val="00123905"/>
    <w:rsid w:val="00125DD1"/>
    <w:rsid w:val="00126647"/>
    <w:rsid w:val="0012672B"/>
    <w:rsid w:val="001271A0"/>
    <w:rsid w:val="0012795A"/>
    <w:rsid w:val="00127DC3"/>
    <w:rsid w:val="00130538"/>
    <w:rsid w:val="00131573"/>
    <w:rsid w:val="0013331E"/>
    <w:rsid w:val="00133B01"/>
    <w:rsid w:val="00135ED0"/>
    <w:rsid w:val="00141120"/>
    <w:rsid w:val="001423B2"/>
    <w:rsid w:val="00143788"/>
    <w:rsid w:val="00143B1C"/>
    <w:rsid w:val="00145151"/>
    <w:rsid w:val="001451AD"/>
    <w:rsid w:val="00145D8C"/>
    <w:rsid w:val="00146EC0"/>
    <w:rsid w:val="00147765"/>
    <w:rsid w:val="00154585"/>
    <w:rsid w:val="00154C86"/>
    <w:rsid w:val="001552F3"/>
    <w:rsid w:val="00155DDA"/>
    <w:rsid w:val="00156572"/>
    <w:rsid w:val="00156C5B"/>
    <w:rsid w:val="001575C8"/>
    <w:rsid w:val="001600C5"/>
    <w:rsid w:val="00163376"/>
    <w:rsid w:val="00163802"/>
    <w:rsid w:val="0016402B"/>
    <w:rsid w:val="001640B9"/>
    <w:rsid w:val="0016419C"/>
    <w:rsid w:val="00170893"/>
    <w:rsid w:val="00170F43"/>
    <w:rsid w:val="00172884"/>
    <w:rsid w:val="0017693F"/>
    <w:rsid w:val="00176C91"/>
    <w:rsid w:val="00177983"/>
    <w:rsid w:val="00181183"/>
    <w:rsid w:val="00181BB6"/>
    <w:rsid w:val="00181EB0"/>
    <w:rsid w:val="001821A3"/>
    <w:rsid w:val="00182FDC"/>
    <w:rsid w:val="0018329D"/>
    <w:rsid w:val="00183810"/>
    <w:rsid w:val="00184C8E"/>
    <w:rsid w:val="00185AA1"/>
    <w:rsid w:val="00186424"/>
    <w:rsid w:val="001945F2"/>
    <w:rsid w:val="00195274"/>
    <w:rsid w:val="001956DA"/>
    <w:rsid w:val="001959E8"/>
    <w:rsid w:val="00196527"/>
    <w:rsid w:val="001A08B1"/>
    <w:rsid w:val="001A14A5"/>
    <w:rsid w:val="001A1F4D"/>
    <w:rsid w:val="001A221F"/>
    <w:rsid w:val="001A22A0"/>
    <w:rsid w:val="001A3F6A"/>
    <w:rsid w:val="001A52A0"/>
    <w:rsid w:val="001A72B7"/>
    <w:rsid w:val="001B06FA"/>
    <w:rsid w:val="001B0853"/>
    <w:rsid w:val="001B3A25"/>
    <w:rsid w:val="001B56DC"/>
    <w:rsid w:val="001B57E1"/>
    <w:rsid w:val="001B62A5"/>
    <w:rsid w:val="001C162A"/>
    <w:rsid w:val="001C2DAB"/>
    <w:rsid w:val="001C3BEB"/>
    <w:rsid w:val="001C4D20"/>
    <w:rsid w:val="001C540A"/>
    <w:rsid w:val="001C74A8"/>
    <w:rsid w:val="001D0A9E"/>
    <w:rsid w:val="001D293B"/>
    <w:rsid w:val="001D3BE9"/>
    <w:rsid w:val="001D62ED"/>
    <w:rsid w:val="001D6DA9"/>
    <w:rsid w:val="001D6E94"/>
    <w:rsid w:val="001D799C"/>
    <w:rsid w:val="001E0022"/>
    <w:rsid w:val="001E065F"/>
    <w:rsid w:val="001E0938"/>
    <w:rsid w:val="001E13FD"/>
    <w:rsid w:val="001E1499"/>
    <w:rsid w:val="001E19FD"/>
    <w:rsid w:val="001E1E7B"/>
    <w:rsid w:val="001E2558"/>
    <w:rsid w:val="001E29C6"/>
    <w:rsid w:val="001E2FD9"/>
    <w:rsid w:val="001E46A1"/>
    <w:rsid w:val="001E4B2F"/>
    <w:rsid w:val="001E5735"/>
    <w:rsid w:val="001E5A0E"/>
    <w:rsid w:val="001E62DB"/>
    <w:rsid w:val="001E7357"/>
    <w:rsid w:val="001F0AE7"/>
    <w:rsid w:val="001F0D5E"/>
    <w:rsid w:val="001F36F5"/>
    <w:rsid w:val="001F3BC0"/>
    <w:rsid w:val="001F4A83"/>
    <w:rsid w:val="001F5AEF"/>
    <w:rsid w:val="00200F7F"/>
    <w:rsid w:val="002016CD"/>
    <w:rsid w:val="0020253E"/>
    <w:rsid w:val="002042F4"/>
    <w:rsid w:val="0020464B"/>
    <w:rsid w:val="00205236"/>
    <w:rsid w:val="002057BF"/>
    <w:rsid w:val="00205EB3"/>
    <w:rsid w:val="002060A1"/>
    <w:rsid w:val="002077BD"/>
    <w:rsid w:val="002078C3"/>
    <w:rsid w:val="00213D5E"/>
    <w:rsid w:val="00213EB4"/>
    <w:rsid w:val="0021556B"/>
    <w:rsid w:val="00215CF5"/>
    <w:rsid w:val="002160F0"/>
    <w:rsid w:val="002168E7"/>
    <w:rsid w:val="00217A09"/>
    <w:rsid w:val="002207EE"/>
    <w:rsid w:val="002230F3"/>
    <w:rsid w:val="002244A6"/>
    <w:rsid w:val="002255FF"/>
    <w:rsid w:val="002266CE"/>
    <w:rsid w:val="002271BD"/>
    <w:rsid w:val="00227D00"/>
    <w:rsid w:val="00232833"/>
    <w:rsid w:val="00232E8B"/>
    <w:rsid w:val="00233AFB"/>
    <w:rsid w:val="00233C4E"/>
    <w:rsid w:val="002347AF"/>
    <w:rsid w:val="00235B45"/>
    <w:rsid w:val="00236524"/>
    <w:rsid w:val="00236E21"/>
    <w:rsid w:val="002378D1"/>
    <w:rsid w:val="0024023E"/>
    <w:rsid w:val="00240AF9"/>
    <w:rsid w:val="0024242B"/>
    <w:rsid w:val="00243CC1"/>
    <w:rsid w:val="00246E9F"/>
    <w:rsid w:val="0024710D"/>
    <w:rsid w:val="0024779D"/>
    <w:rsid w:val="002515A8"/>
    <w:rsid w:val="00251CF7"/>
    <w:rsid w:val="0025219B"/>
    <w:rsid w:val="00253BBA"/>
    <w:rsid w:val="00256B04"/>
    <w:rsid w:val="00260F7A"/>
    <w:rsid w:val="0026133F"/>
    <w:rsid w:val="00261394"/>
    <w:rsid w:val="0026286A"/>
    <w:rsid w:val="002632A4"/>
    <w:rsid w:val="00263956"/>
    <w:rsid w:val="00264929"/>
    <w:rsid w:val="00264A49"/>
    <w:rsid w:val="002651C0"/>
    <w:rsid w:val="00265CBC"/>
    <w:rsid w:val="0026634C"/>
    <w:rsid w:val="00266DF0"/>
    <w:rsid w:val="00267D3E"/>
    <w:rsid w:val="00267F68"/>
    <w:rsid w:val="00272220"/>
    <w:rsid w:val="00272E7D"/>
    <w:rsid w:val="00273813"/>
    <w:rsid w:val="00274605"/>
    <w:rsid w:val="0027466E"/>
    <w:rsid w:val="00280852"/>
    <w:rsid w:val="00280FED"/>
    <w:rsid w:val="00281A1D"/>
    <w:rsid w:val="002820FC"/>
    <w:rsid w:val="00283384"/>
    <w:rsid w:val="002835FF"/>
    <w:rsid w:val="0028427C"/>
    <w:rsid w:val="0028436A"/>
    <w:rsid w:val="00284B6E"/>
    <w:rsid w:val="00285B99"/>
    <w:rsid w:val="0029005C"/>
    <w:rsid w:val="002911F1"/>
    <w:rsid w:val="002923A7"/>
    <w:rsid w:val="0029240F"/>
    <w:rsid w:val="0029798D"/>
    <w:rsid w:val="002A0923"/>
    <w:rsid w:val="002A0FAC"/>
    <w:rsid w:val="002A13D2"/>
    <w:rsid w:val="002A2AF8"/>
    <w:rsid w:val="002A3150"/>
    <w:rsid w:val="002A70BA"/>
    <w:rsid w:val="002B3E52"/>
    <w:rsid w:val="002B5CCE"/>
    <w:rsid w:val="002B77E9"/>
    <w:rsid w:val="002C1B65"/>
    <w:rsid w:val="002C207F"/>
    <w:rsid w:val="002C21D3"/>
    <w:rsid w:val="002C2E7C"/>
    <w:rsid w:val="002C4ACB"/>
    <w:rsid w:val="002D3CFE"/>
    <w:rsid w:val="002D4034"/>
    <w:rsid w:val="002D42F5"/>
    <w:rsid w:val="002D4498"/>
    <w:rsid w:val="002D44AB"/>
    <w:rsid w:val="002D482E"/>
    <w:rsid w:val="002D5E15"/>
    <w:rsid w:val="002D5F32"/>
    <w:rsid w:val="002D6CFE"/>
    <w:rsid w:val="002D72FA"/>
    <w:rsid w:val="002D7A1D"/>
    <w:rsid w:val="002E0329"/>
    <w:rsid w:val="002E05CC"/>
    <w:rsid w:val="002E069A"/>
    <w:rsid w:val="002E166E"/>
    <w:rsid w:val="002E17E6"/>
    <w:rsid w:val="002E27B0"/>
    <w:rsid w:val="002E2EA6"/>
    <w:rsid w:val="002E3884"/>
    <w:rsid w:val="002E41E2"/>
    <w:rsid w:val="002E47D6"/>
    <w:rsid w:val="002E4ACE"/>
    <w:rsid w:val="002E54E1"/>
    <w:rsid w:val="002E5C5F"/>
    <w:rsid w:val="002E6679"/>
    <w:rsid w:val="002E6BF5"/>
    <w:rsid w:val="002E7AAB"/>
    <w:rsid w:val="002F1079"/>
    <w:rsid w:val="002F2348"/>
    <w:rsid w:val="002F6DF1"/>
    <w:rsid w:val="002F79E2"/>
    <w:rsid w:val="00302696"/>
    <w:rsid w:val="00304580"/>
    <w:rsid w:val="0030672E"/>
    <w:rsid w:val="003078C8"/>
    <w:rsid w:val="003110D2"/>
    <w:rsid w:val="00312784"/>
    <w:rsid w:val="003130E6"/>
    <w:rsid w:val="003131B1"/>
    <w:rsid w:val="00314141"/>
    <w:rsid w:val="00314BD5"/>
    <w:rsid w:val="0031783C"/>
    <w:rsid w:val="00320D44"/>
    <w:rsid w:val="00321D73"/>
    <w:rsid w:val="0032359B"/>
    <w:rsid w:val="0032424A"/>
    <w:rsid w:val="003258EC"/>
    <w:rsid w:val="00325E7C"/>
    <w:rsid w:val="003270EE"/>
    <w:rsid w:val="00327D85"/>
    <w:rsid w:val="003303BA"/>
    <w:rsid w:val="0033245F"/>
    <w:rsid w:val="003328CB"/>
    <w:rsid w:val="0033366F"/>
    <w:rsid w:val="00334184"/>
    <w:rsid w:val="00335009"/>
    <w:rsid w:val="0033572D"/>
    <w:rsid w:val="0033761F"/>
    <w:rsid w:val="00340BF8"/>
    <w:rsid w:val="003414A2"/>
    <w:rsid w:val="00343009"/>
    <w:rsid w:val="0034552C"/>
    <w:rsid w:val="003469DA"/>
    <w:rsid w:val="00347BF8"/>
    <w:rsid w:val="00347ECF"/>
    <w:rsid w:val="00352611"/>
    <w:rsid w:val="00352B6B"/>
    <w:rsid w:val="0035390E"/>
    <w:rsid w:val="00355AB6"/>
    <w:rsid w:val="00362A6B"/>
    <w:rsid w:val="0036320B"/>
    <w:rsid w:val="003653D4"/>
    <w:rsid w:val="003662EC"/>
    <w:rsid w:val="00366F8C"/>
    <w:rsid w:val="003704C9"/>
    <w:rsid w:val="00370CA0"/>
    <w:rsid w:val="00370FA1"/>
    <w:rsid w:val="00371F9C"/>
    <w:rsid w:val="00373F8B"/>
    <w:rsid w:val="0037521D"/>
    <w:rsid w:val="00375BDE"/>
    <w:rsid w:val="00376413"/>
    <w:rsid w:val="003770FC"/>
    <w:rsid w:val="003772EB"/>
    <w:rsid w:val="0037752D"/>
    <w:rsid w:val="003807D0"/>
    <w:rsid w:val="00380846"/>
    <w:rsid w:val="0038306F"/>
    <w:rsid w:val="003840F3"/>
    <w:rsid w:val="00384158"/>
    <w:rsid w:val="00390018"/>
    <w:rsid w:val="003907F1"/>
    <w:rsid w:val="00390B5E"/>
    <w:rsid w:val="00393470"/>
    <w:rsid w:val="00394D69"/>
    <w:rsid w:val="003955D4"/>
    <w:rsid w:val="00396674"/>
    <w:rsid w:val="003966C3"/>
    <w:rsid w:val="00396F25"/>
    <w:rsid w:val="003970CF"/>
    <w:rsid w:val="00397836"/>
    <w:rsid w:val="003A081A"/>
    <w:rsid w:val="003A1400"/>
    <w:rsid w:val="003A15A1"/>
    <w:rsid w:val="003A4985"/>
    <w:rsid w:val="003A5BFD"/>
    <w:rsid w:val="003A6C8C"/>
    <w:rsid w:val="003A72A2"/>
    <w:rsid w:val="003A7DFB"/>
    <w:rsid w:val="003B0666"/>
    <w:rsid w:val="003B0DA7"/>
    <w:rsid w:val="003B0E68"/>
    <w:rsid w:val="003B1DFD"/>
    <w:rsid w:val="003B2A2B"/>
    <w:rsid w:val="003B32AC"/>
    <w:rsid w:val="003B3545"/>
    <w:rsid w:val="003B3622"/>
    <w:rsid w:val="003B434D"/>
    <w:rsid w:val="003B6302"/>
    <w:rsid w:val="003C02C7"/>
    <w:rsid w:val="003C06CF"/>
    <w:rsid w:val="003C0910"/>
    <w:rsid w:val="003C0EEA"/>
    <w:rsid w:val="003C1D19"/>
    <w:rsid w:val="003C2086"/>
    <w:rsid w:val="003C2ECB"/>
    <w:rsid w:val="003C38FC"/>
    <w:rsid w:val="003C422F"/>
    <w:rsid w:val="003C4E82"/>
    <w:rsid w:val="003C6849"/>
    <w:rsid w:val="003C6C82"/>
    <w:rsid w:val="003C71C8"/>
    <w:rsid w:val="003C73BD"/>
    <w:rsid w:val="003C7A89"/>
    <w:rsid w:val="003D040A"/>
    <w:rsid w:val="003D102A"/>
    <w:rsid w:val="003D29F2"/>
    <w:rsid w:val="003D2FED"/>
    <w:rsid w:val="003D3854"/>
    <w:rsid w:val="003D61C8"/>
    <w:rsid w:val="003D6B2D"/>
    <w:rsid w:val="003D717C"/>
    <w:rsid w:val="003D7631"/>
    <w:rsid w:val="003E1E13"/>
    <w:rsid w:val="003E2260"/>
    <w:rsid w:val="003E24A3"/>
    <w:rsid w:val="003E39C2"/>
    <w:rsid w:val="003E3F72"/>
    <w:rsid w:val="003E59B9"/>
    <w:rsid w:val="003E5A2E"/>
    <w:rsid w:val="003E61FD"/>
    <w:rsid w:val="003E6D81"/>
    <w:rsid w:val="003E71B6"/>
    <w:rsid w:val="003E77DF"/>
    <w:rsid w:val="003E7CBE"/>
    <w:rsid w:val="003F1944"/>
    <w:rsid w:val="003F2D89"/>
    <w:rsid w:val="003F456A"/>
    <w:rsid w:val="003F46D8"/>
    <w:rsid w:val="003F6926"/>
    <w:rsid w:val="00402941"/>
    <w:rsid w:val="00402ADE"/>
    <w:rsid w:val="00404336"/>
    <w:rsid w:val="004046F2"/>
    <w:rsid w:val="004049AD"/>
    <w:rsid w:val="00404F91"/>
    <w:rsid w:val="00406125"/>
    <w:rsid w:val="004106E3"/>
    <w:rsid w:val="004125CD"/>
    <w:rsid w:val="00412B1C"/>
    <w:rsid w:val="00412BB1"/>
    <w:rsid w:val="00415A43"/>
    <w:rsid w:val="00415C8B"/>
    <w:rsid w:val="00416653"/>
    <w:rsid w:val="00416AA8"/>
    <w:rsid w:val="004170F3"/>
    <w:rsid w:val="00417348"/>
    <w:rsid w:val="00420D39"/>
    <w:rsid w:val="00421649"/>
    <w:rsid w:val="00421E47"/>
    <w:rsid w:val="00422F06"/>
    <w:rsid w:val="00424B8B"/>
    <w:rsid w:val="00424DD8"/>
    <w:rsid w:val="0042697E"/>
    <w:rsid w:val="00427D1E"/>
    <w:rsid w:val="004304B2"/>
    <w:rsid w:val="00430B7B"/>
    <w:rsid w:val="00430C47"/>
    <w:rsid w:val="00431310"/>
    <w:rsid w:val="0043239F"/>
    <w:rsid w:val="004326D8"/>
    <w:rsid w:val="00432E44"/>
    <w:rsid w:val="004335F4"/>
    <w:rsid w:val="00433FFD"/>
    <w:rsid w:val="00434051"/>
    <w:rsid w:val="00434A79"/>
    <w:rsid w:val="00435288"/>
    <w:rsid w:val="004356FD"/>
    <w:rsid w:val="004417D2"/>
    <w:rsid w:val="004420B5"/>
    <w:rsid w:val="00442B4B"/>
    <w:rsid w:val="00442CCA"/>
    <w:rsid w:val="00443317"/>
    <w:rsid w:val="004438F9"/>
    <w:rsid w:val="004441F1"/>
    <w:rsid w:val="004450D0"/>
    <w:rsid w:val="00446E31"/>
    <w:rsid w:val="0045135D"/>
    <w:rsid w:val="004515DE"/>
    <w:rsid w:val="0045425F"/>
    <w:rsid w:val="00454831"/>
    <w:rsid w:val="00456A1E"/>
    <w:rsid w:val="00456AC0"/>
    <w:rsid w:val="004572E2"/>
    <w:rsid w:val="004606FC"/>
    <w:rsid w:val="0046081F"/>
    <w:rsid w:val="00462BEC"/>
    <w:rsid w:val="00464CAA"/>
    <w:rsid w:val="00464DE0"/>
    <w:rsid w:val="0046634C"/>
    <w:rsid w:val="00466ACE"/>
    <w:rsid w:val="00466B53"/>
    <w:rsid w:val="00467DAC"/>
    <w:rsid w:val="004708E0"/>
    <w:rsid w:val="0047337C"/>
    <w:rsid w:val="004733A9"/>
    <w:rsid w:val="0047388D"/>
    <w:rsid w:val="00474048"/>
    <w:rsid w:val="00474D5C"/>
    <w:rsid w:val="004758E8"/>
    <w:rsid w:val="00476353"/>
    <w:rsid w:val="00476845"/>
    <w:rsid w:val="00477B62"/>
    <w:rsid w:val="00477DBE"/>
    <w:rsid w:val="0048113A"/>
    <w:rsid w:val="00481453"/>
    <w:rsid w:val="004820B5"/>
    <w:rsid w:val="0048588A"/>
    <w:rsid w:val="00486C3B"/>
    <w:rsid w:val="004873CA"/>
    <w:rsid w:val="004875A7"/>
    <w:rsid w:val="004877C7"/>
    <w:rsid w:val="00490D5F"/>
    <w:rsid w:val="00491C97"/>
    <w:rsid w:val="00491D51"/>
    <w:rsid w:val="00493B22"/>
    <w:rsid w:val="00493E70"/>
    <w:rsid w:val="004941C4"/>
    <w:rsid w:val="004A0C38"/>
    <w:rsid w:val="004A0F93"/>
    <w:rsid w:val="004A21F9"/>
    <w:rsid w:val="004A2656"/>
    <w:rsid w:val="004A2A92"/>
    <w:rsid w:val="004A2BAA"/>
    <w:rsid w:val="004A2E33"/>
    <w:rsid w:val="004A46ED"/>
    <w:rsid w:val="004A697B"/>
    <w:rsid w:val="004A796E"/>
    <w:rsid w:val="004A79D8"/>
    <w:rsid w:val="004A7AD2"/>
    <w:rsid w:val="004B0CCF"/>
    <w:rsid w:val="004B3308"/>
    <w:rsid w:val="004B5765"/>
    <w:rsid w:val="004B6A03"/>
    <w:rsid w:val="004B6FCB"/>
    <w:rsid w:val="004B77E8"/>
    <w:rsid w:val="004C179D"/>
    <w:rsid w:val="004C2992"/>
    <w:rsid w:val="004C4FE6"/>
    <w:rsid w:val="004C556D"/>
    <w:rsid w:val="004C5D4B"/>
    <w:rsid w:val="004C61CE"/>
    <w:rsid w:val="004C6E4B"/>
    <w:rsid w:val="004C7C78"/>
    <w:rsid w:val="004D014B"/>
    <w:rsid w:val="004D432B"/>
    <w:rsid w:val="004D5B34"/>
    <w:rsid w:val="004E0962"/>
    <w:rsid w:val="004E1E4D"/>
    <w:rsid w:val="004E2581"/>
    <w:rsid w:val="004E271E"/>
    <w:rsid w:val="004E2882"/>
    <w:rsid w:val="004E3142"/>
    <w:rsid w:val="004E4082"/>
    <w:rsid w:val="004E4B3A"/>
    <w:rsid w:val="004E4BAD"/>
    <w:rsid w:val="004E4FA9"/>
    <w:rsid w:val="004E5A5E"/>
    <w:rsid w:val="004F05C8"/>
    <w:rsid w:val="004F0C69"/>
    <w:rsid w:val="004F0EC0"/>
    <w:rsid w:val="004F0F56"/>
    <w:rsid w:val="004F184C"/>
    <w:rsid w:val="004F1A1A"/>
    <w:rsid w:val="004F2CCE"/>
    <w:rsid w:val="004F348C"/>
    <w:rsid w:val="004F3BDA"/>
    <w:rsid w:val="004F438F"/>
    <w:rsid w:val="004F4C72"/>
    <w:rsid w:val="004F5568"/>
    <w:rsid w:val="004F6666"/>
    <w:rsid w:val="004F753A"/>
    <w:rsid w:val="004F7EC2"/>
    <w:rsid w:val="00501997"/>
    <w:rsid w:val="00503A93"/>
    <w:rsid w:val="00504784"/>
    <w:rsid w:val="00506E2B"/>
    <w:rsid w:val="00506FD8"/>
    <w:rsid w:val="00511497"/>
    <w:rsid w:val="00512325"/>
    <w:rsid w:val="00514953"/>
    <w:rsid w:val="005153AB"/>
    <w:rsid w:val="00515860"/>
    <w:rsid w:val="00516FA5"/>
    <w:rsid w:val="00517DA2"/>
    <w:rsid w:val="00517DC2"/>
    <w:rsid w:val="00520BF2"/>
    <w:rsid w:val="00521370"/>
    <w:rsid w:val="00521E33"/>
    <w:rsid w:val="005221E1"/>
    <w:rsid w:val="00524E0F"/>
    <w:rsid w:val="00526801"/>
    <w:rsid w:val="00526A34"/>
    <w:rsid w:val="00526AA9"/>
    <w:rsid w:val="00526E6E"/>
    <w:rsid w:val="00530E71"/>
    <w:rsid w:val="0053328B"/>
    <w:rsid w:val="005348E9"/>
    <w:rsid w:val="005408B2"/>
    <w:rsid w:val="005418EC"/>
    <w:rsid w:val="0054416A"/>
    <w:rsid w:val="00544F4F"/>
    <w:rsid w:val="00544F73"/>
    <w:rsid w:val="00545E6A"/>
    <w:rsid w:val="0054695A"/>
    <w:rsid w:val="005507D7"/>
    <w:rsid w:val="00550B2E"/>
    <w:rsid w:val="00551025"/>
    <w:rsid w:val="00551DB0"/>
    <w:rsid w:val="005536FE"/>
    <w:rsid w:val="0055379D"/>
    <w:rsid w:val="00554454"/>
    <w:rsid w:val="005545CD"/>
    <w:rsid w:val="00555BA8"/>
    <w:rsid w:val="0055761E"/>
    <w:rsid w:val="00557690"/>
    <w:rsid w:val="005600A3"/>
    <w:rsid w:val="00560FEB"/>
    <w:rsid w:val="0056197E"/>
    <w:rsid w:val="00561D66"/>
    <w:rsid w:val="0056291F"/>
    <w:rsid w:val="005636D9"/>
    <w:rsid w:val="00563DF0"/>
    <w:rsid w:val="005661D3"/>
    <w:rsid w:val="005664C6"/>
    <w:rsid w:val="00567254"/>
    <w:rsid w:val="00567358"/>
    <w:rsid w:val="005707BB"/>
    <w:rsid w:val="00570DA9"/>
    <w:rsid w:val="00571152"/>
    <w:rsid w:val="00571A27"/>
    <w:rsid w:val="005730D8"/>
    <w:rsid w:val="005734F2"/>
    <w:rsid w:val="00573F45"/>
    <w:rsid w:val="0057490B"/>
    <w:rsid w:val="00576050"/>
    <w:rsid w:val="00576697"/>
    <w:rsid w:val="00577F58"/>
    <w:rsid w:val="0058073F"/>
    <w:rsid w:val="005812D7"/>
    <w:rsid w:val="00581D78"/>
    <w:rsid w:val="00582F37"/>
    <w:rsid w:val="0058323B"/>
    <w:rsid w:val="005839B0"/>
    <w:rsid w:val="00584AF8"/>
    <w:rsid w:val="00584B55"/>
    <w:rsid w:val="00585FE9"/>
    <w:rsid w:val="00587005"/>
    <w:rsid w:val="00587129"/>
    <w:rsid w:val="00591073"/>
    <w:rsid w:val="00591840"/>
    <w:rsid w:val="00591E44"/>
    <w:rsid w:val="005923C9"/>
    <w:rsid w:val="00592C16"/>
    <w:rsid w:val="0059427B"/>
    <w:rsid w:val="005A65B8"/>
    <w:rsid w:val="005B0604"/>
    <w:rsid w:val="005B0761"/>
    <w:rsid w:val="005B0E5F"/>
    <w:rsid w:val="005B362C"/>
    <w:rsid w:val="005B3ACA"/>
    <w:rsid w:val="005B3F7A"/>
    <w:rsid w:val="005B4380"/>
    <w:rsid w:val="005B592A"/>
    <w:rsid w:val="005C001C"/>
    <w:rsid w:val="005C0873"/>
    <w:rsid w:val="005C0DCA"/>
    <w:rsid w:val="005C0E5D"/>
    <w:rsid w:val="005C2434"/>
    <w:rsid w:val="005C2DD8"/>
    <w:rsid w:val="005C5948"/>
    <w:rsid w:val="005C70CE"/>
    <w:rsid w:val="005C729C"/>
    <w:rsid w:val="005D138E"/>
    <w:rsid w:val="005D26BA"/>
    <w:rsid w:val="005D326B"/>
    <w:rsid w:val="005D3889"/>
    <w:rsid w:val="005D40C6"/>
    <w:rsid w:val="005D45EA"/>
    <w:rsid w:val="005D495C"/>
    <w:rsid w:val="005D4F24"/>
    <w:rsid w:val="005D6027"/>
    <w:rsid w:val="005D730E"/>
    <w:rsid w:val="005E077A"/>
    <w:rsid w:val="005E284A"/>
    <w:rsid w:val="005E2912"/>
    <w:rsid w:val="005E381E"/>
    <w:rsid w:val="005E567C"/>
    <w:rsid w:val="005E676B"/>
    <w:rsid w:val="005F031C"/>
    <w:rsid w:val="005F0E80"/>
    <w:rsid w:val="005F1B79"/>
    <w:rsid w:val="005F282C"/>
    <w:rsid w:val="005F2A48"/>
    <w:rsid w:val="005F42F5"/>
    <w:rsid w:val="005F47A8"/>
    <w:rsid w:val="005F6499"/>
    <w:rsid w:val="005F679C"/>
    <w:rsid w:val="005F7199"/>
    <w:rsid w:val="005F7581"/>
    <w:rsid w:val="005F7C70"/>
    <w:rsid w:val="006002EC"/>
    <w:rsid w:val="00600370"/>
    <w:rsid w:val="006036A7"/>
    <w:rsid w:val="006054E4"/>
    <w:rsid w:val="006065DC"/>
    <w:rsid w:val="00606BD3"/>
    <w:rsid w:val="006101D8"/>
    <w:rsid w:val="00610224"/>
    <w:rsid w:val="00610DFD"/>
    <w:rsid w:val="00611182"/>
    <w:rsid w:val="00611537"/>
    <w:rsid w:val="0061405D"/>
    <w:rsid w:val="00614EB9"/>
    <w:rsid w:val="00614FCE"/>
    <w:rsid w:val="00615319"/>
    <w:rsid w:val="006157F9"/>
    <w:rsid w:val="0061623B"/>
    <w:rsid w:val="00617418"/>
    <w:rsid w:val="00620304"/>
    <w:rsid w:val="00622094"/>
    <w:rsid w:val="006237EF"/>
    <w:rsid w:val="00623BF4"/>
    <w:rsid w:val="0062403B"/>
    <w:rsid w:val="00624AD2"/>
    <w:rsid w:val="00625114"/>
    <w:rsid w:val="00626994"/>
    <w:rsid w:val="006270F3"/>
    <w:rsid w:val="006278EA"/>
    <w:rsid w:val="0063075B"/>
    <w:rsid w:val="00630E59"/>
    <w:rsid w:val="00631E95"/>
    <w:rsid w:val="0063217D"/>
    <w:rsid w:val="00635B77"/>
    <w:rsid w:val="006372D4"/>
    <w:rsid w:val="00637374"/>
    <w:rsid w:val="00637678"/>
    <w:rsid w:val="006379A8"/>
    <w:rsid w:val="006406A1"/>
    <w:rsid w:val="00640B60"/>
    <w:rsid w:val="0064149B"/>
    <w:rsid w:val="00642037"/>
    <w:rsid w:val="00642608"/>
    <w:rsid w:val="00642834"/>
    <w:rsid w:val="00642BBA"/>
    <w:rsid w:val="00643092"/>
    <w:rsid w:val="00644D78"/>
    <w:rsid w:val="006451A6"/>
    <w:rsid w:val="006504DD"/>
    <w:rsid w:val="00654240"/>
    <w:rsid w:val="00654358"/>
    <w:rsid w:val="00654F64"/>
    <w:rsid w:val="006558B7"/>
    <w:rsid w:val="006568EB"/>
    <w:rsid w:val="00657B04"/>
    <w:rsid w:val="00657E78"/>
    <w:rsid w:val="006610E9"/>
    <w:rsid w:val="00662870"/>
    <w:rsid w:val="00667BA3"/>
    <w:rsid w:val="006705B1"/>
    <w:rsid w:val="00675204"/>
    <w:rsid w:val="00675C1B"/>
    <w:rsid w:val="006760F4"/>
    <w:rsid w:val="00676EAF"/>
    <w:rsid w:val="00677445"/>
    <w:rsid w:val="00677D8F"/>
    <w:rsid w:val="0068061C"/>
    <w:rsid w:val="00680923"/>
    <w:rsid w:val="00680B2F"/>
    <w:rsid w:val="00680C40"/>
    <w:rsid w:val="0068271C"/>
    <w:rsid w:val="00683E5C"/>
    <w:rsid w:val="006845D9"/>
    <w:rsid w:val="006906E6"/>
    <w:rsid w:val="0069145B"/>
    <w:rsid w:val="006923DD"/>
    <w:rsid w:val="00692482"/>
    <w:rsid w:val="00693191"/>
    <w:rsid w:val="00696C0E"/>
    <w:rsid w:val="00697AF3"/>
    <w:rsid w:val="006A0C47"/>
    <w:rsid w:val="006A287B"/>
    <w:rsid w:val="006A2F97"/>
    <w:rsid w:val="006A43B5"/>
    <w:rsid w:val="006A47BE"/>
    <w:rsid w:val="006A6AFE"/>
    <w:rsid w:val="006A6FDD"/>
    <w:rsid w:val="006A7CAE"/>
    <w:rsid w:val="006B06F0"/>
    <w:rsid w:val="006B12B6"/>
    <w:rsid w:val="006B28FA"/>
    <w:rsid w:val="006B35F1"/>
    <w:rsid w:val="006B37DA"/>
    <w:rsid w:val="006B5BFD"/>
    <w:rsid w:val="006B6BFE"/>
    <w:rsid w:val="006B799A"/>
    <w:rsid w:val="006C03D9"/>
    <w:rsid w:val="006C0A04"/>
    <w:rsid w:val="006C1ADD"/>
    <w:rsid w:val="006C3715"/>
    <w:rsid w:val="006C3716"/>
    <w:rsid w:val="006C39BD"/>
    <w:rsid w:val="006C4B1C"/>
    <w:rsid w:val="006C53A3"/>
    <w:rsid w:val="006C5DF0"/>
    <w:rsid w:val="006C65E1"/>
    <w:rsid w:val="006C761A"/>
    <w:rsid w:val="006D3C06"/>
    <w:rsid w:val="006D7529"/>
    <w:rsid w:val="006E0866"/>
    <w:rsid w:val="006E20A4"/>
    <w:rsid w:val="006E3226"/>
    <w:rsid w:val="006E3A7C"/>
    <w:rsid w:val="006E3CD6"/>
    <w:rsid w:val="006E3CE8"/>
    <w:rsid w:val="006E4D3E"/>
    <w:rsid w:val="006E6AC8"/>
    <w:rsid w:val="006E6E01"/>
    <w:rsid w:val="006F1A0B"/>
    <w:rsid w:val="006F2543"/>
    <w:rsid w:val="006F2F76"/>
    <w:rsid w:val="006F3628"/>
    <w:rsid w:val="006F470C"/>
    <w:rsid w:val="006F69DB"/>
    <w:rsid w:val="006F7390"/>
    <w:rsid w:val="006F790C"/>
    <w:rsid w:val="007000B3"/>
    <w:rsid w:val="00700677"/>
    <w:rsid w:val="007021D4"/>
    <w:rsid w:val="007028B1"/>
    <w:rsid w:val="0070328C"/>
    <w:rsid w:val="00704051"/>
    <w:rsid w:val="00705077"/>
    <w:rsid w:val="00706346"/>
    <w:rsid w:val="00706883"/>
    <w:rsid w:val="00706D1C"/>
    <w:rsid w:val="00707C73"/>
    <w:rsid w:val="00707DE0"/>
    <w:rsid w:val="00710267"/>
    <w:rsid w:val="00710518"/>
    <w:rsid w:val="0071141E"/>
    <w:rsid w:val="007115A4"/>
    <w:rsid w:val="00711D87"/>
    <w:rsid w:val="00712648"/>
    <w:rsid w:val="00712A1E"/>
    <w:rsid w:val="00712A60"/>
    <w:rsid w:val="00713133"/>
    <w:rsid w:val="00713338"/>
    <w:rsid w:val="00713640"/>
    <w:rsid w:val="0071385F"/>
    <w:rsid w:val="00714589"/>
    <w:rsid w:val="00715EE1"/>
    <w:rsid w:val="00717878"/>
    <w:rsid w:val="00717BAB"/>
    <w:rsid w:val="00717CDB"/>
    <w:rsid w:val="007204AC"/>
    <w:rsid w:val="00720B37"/>
    <w:rsid w:val="00720BDE"/>
    <w:rsid w:val="00721A2B"/>
    <w:rsid w:val="00721F21"/>
    <w:rsid w:val="00721FD5"/>
    <w:rsid w:val="00722A61"/>
    <w:rsid w:val="0072365E"/>
    <w:rsid w:val="00723A71"/>
    <w:rsid w:val="0072488A"/>
    <w:rsid w:val="0072625A"/>
    <w:rsid w:val="00727354"/>
    <w:rsid w:val="00731DB8"/>
    <w:rsid w:val="00733DD7"/>
    <w:rsid w:val="0073408E"/>
    <w:rsid w:val="007358E1"/>
    <w:rsid w:val="007372BD"/>
    <w:rsid w:val="00737C3F"/>
    <w:rsid w:val="00742030"/>
    <w:rsid w:val="00743645"/>
    <w:rsid w:val="007436E4"/>
    <w:rsid w:val="00743E6D"/>
    <w:rsid w:val="007450C7"/>
    <w:rsid w:val="0074645F"/>
    <w:rsid w:val="007476B3"/>
    <w:rsid w:val="007513FD"/>
    <w:rsid w:val="00751C8D"/>
    <w:rsid w:val="00752741"/>
    <w:rsid w:val="00752B3B"/>
    <w:rsid w:val="00754034"/>
    <w:rsid w:val="007544C6"/>
    <w:rsid w:val="0075667B"/>
    <w:rsid w:val="00756AB6"/>
    <w:rsid w:val="00756C25"/>
    <w:rsid w:val="007573B4"/>
    <w:rsid w:val="00757BC4"/>
    <w:rsid w:val="007609A8"/>
    <w:rsid w:val="00762C8A"/>
    <w:rsid w:val="0076359F"/>
    <w:rsid w:val="00763CC8"/>
    <w:rsid w:val="00763CE7"/>
    <w:rsid w:val="00764372"/>
    <w:rsid w:val="007654A3"/>
    <w:rsid w:val="00767DA7"/>
    <w:rsid w:val="00771572"/>
    <w:rsid w:val="007716E2"/>
    <w:rsid w:val="007752F8"/>
    <w:rsid w:val="007822E5"/>
    <w:rsid w:val="00782323"/>
    <w:rsid w:val="00782418"/>
    <w:rsid w:val="00782D8E"/>
    <w:rsid w:val="00782FCE"/>
    <w:rsid w:val="00784D9E"/>
    <w:rsid w:val="00784EC0"/>
    <w:rsid w:val="00785C0B"/>
    <w:rsid w:val="00787881"/>
    <w:rsid w:val="007878F6"/>
    <w:rsid w:val="00790486"/>
    <w:rsid w:val="0079053B"/>
    <w:rsid w:val="007907FF"/>
    <w:rsid w:val="007927F9"/>
    <w:rsid w:val="00793DCA"/>
    <w:rsid w:val="00794243"/>
    <w:rsid w:val="007A2E68"/>
    <w:rsid w:val="007A3FF2"/>
    <w:rsid w:val="007A4CCC"/>
    <w:rsid w:val="007A6EFD"/>
    <w:rsid w:val="007A7A8A"/>
    <w:rsid w:val="007B034E"/>
    <w:rsid w:val="007B3593"/>
    <w:rsid w:val="007B52D0"/>
    <w:rsid w:val="007B5CD3"/>
    <w:rsid w:val="007B65E1"/>
    <w:rsid w:val="007B6F7F"/>
    <w:rsid w:val="007C014E"/>
    <w:rsid w:val="007C2659"/>
    <w:rsid w:val="007C2D39"/>
    <w:rsid w:val="007C410E"/>
    <w:rsid w:val="007C59A4"/>
    <w:rsid w:val="007C6319"/>
    <w:rsid w:val="007C725F"/>
    <w:rsid w:val="007C7AB0"/>
    <w:rsid w:val="007D05C4"/>
    <w:rsid w:val="007D06CA"/>
    <w:rsid w:val="007D316D"/>
    <w:rsid w:val="007D47F7"/>
    <w:rsid w:val="007D4E9A"/>
    <w:rsid w:val="007D705A"/>
    <w:rsid w:val="007D70A7"/>
    <w:rsid w:val="007D77C0"/>
    <w:rsid w:val="007D7A33"/>
    <w:rsid w:val="007E0415"/>
    <w:rsid w:val="007E0F00"/>
    <w:rsid w:val="007E1012"/>
    <w:rsid w:val="007E13C5"/>
    <w:rsid w:val="007E1CAD"/>
    <w:rsid w:val="007E3C01"/>
    <w:rsid w:val="007E4F46"/>
    <w:rsid w:val="007E650A"/>
    <w:rsid w:val="007E71CB"/>
    <w:rsid w:val="007F286C"/>
    <w:rsid w:val="007F2C9A"/>
    <w:rsid w:val="007F33F9"/>
    <w:rsid w:val="007F3B0B"/>
    <w:rsid w:val="007F4B43"/>
    <w:rsid w:val="007F4BFC"/>
    <w:rsid w:val="007F4D45"/>
    <w:rsid w:val="007F7BC8"/>
    <w:rsid w:val="00800AAA"/>
    <w:rsid w:val="00800C49"/>
    <w:rsid w:val="00801040"/>
    <w:rsid w:val="00801C25"/>
    <w:rsid w:val="00801EAD"/>
    <w:rsid w:val="00802665"/>
    <w:rsid w:val="00803A00"/>
    <w:rsid w:val="00803D7D"/>
    <w:rsid w:val="00803F3D"/>
    <w:rsid w:val="0080432B"/>
    <w:rsid w:val="008046A1"/>
    <w:rsid w:val="00805748"/>
    <w:rsid w:val="00805E5B"/>
    <w:rsid w:val="0081180F"/>
    <w:rsid w:val="00811A5D"/>
    <w:rsid w:val="00811BA5"/>
    <w:rsid w:val="00811DC2"/>
    <w:rsid w:val="00812D79"/>
    <w:rsid w:val="00815777"/>
    <w:rsid w:val="00815EED"/>
    <w:rsid w:val="008171C7"/>
    <w:rsid w:val="00817829"/>
    <w:rsid w:val="00822724"/>
    <w:rsid w:val="00822E7F"/>
    <w:rsid w:val="008239CA"/>
    <w:rsid w:val="00824637"/>
    <w:rsid w:val="00825339"/>
    <w:rsid w:val="008271E5"/>
    <w:rsid w:val="00830009"/>
    <w:rsid w:val="00830B7F"/>
    <w:rsid w:val="008315E7"/>
    <w:rsid w:val="00831CC5"/>
    <w:rsid w:val="00831E2D"/>
    <w:rsid w:val="008328C4"/>
    <w:rsid w:val="00833F41"/>
    <w:rsid w:val="0084150B"/>
    <w:rsid w:val="00843265"/>
    <w:rsid w:val="00843C6A"/>
    <w:rsid w:val="00844635"/>
    <w:rsid w:val="008447D7"/>
    <w:rsid w:val="00845F11"/>
    <w:rsid w:val="00846E2F"/>
    <w:rsid w:val="0085104B"/>
    <w:rsid w:val="008517EB"/>
    <w:rsid w:val="00851EAE"/>
    <w:rsid w:val="00851F59"/>
    <w:rsid w:val="008530A8"/>
    <w:rsid w:val="008546E1"/>
    <w:rsid w:val="0085539E"/>
    <w:rsid w:val="00857B14"/>
    <w:rsid w:val="0086103F"/>
    <w:rsid w:val="00861E1F"/>
    <w:rsid w:val="00862240"/>
    <w:rsid w:val="008627D4"/>
    <w:rsid w:val="008654CF"/>
    <w:rsid w:val="008665AA"/>
    <w:rsid w:val="00867008"/>
    <w:rsid w:val="0086770E"/>
    <w:rsid w:val="008719CA"/>
    <w:rsid w:val="008728AE"/>
    <w:rsid w:val="008738E6"/>
    <w:rsid w:val="0087537C"/>
    <w:rsid w:val="00876543"/>
    <w:rsid w:val="0087698B"/>
    <w:rsid w:val="00880205"/>
    <w:rsid w:val="008806F1"/>
    <w:rsid w:val="00881C09"/>
    <w:rsid w:val="008820F3"/>
    <w:rsid w:val="008838EC"/>
    <w:rsid w:val="00883C19"/>
    <w:rsid w:val="008855A8"/>
    <w:rsid w:val="00885F38"/>
    <w:rsid w:val="00886CE5"/>
    <w:rsid w:val="0088739F"/>
    <w:rsid w:val="00890CE7"/>
    <w:rsid w:val="0089134E"/>
    <w:rsid w:val="00892673"/>
    <w:rsid w:val="00892752"/>
    <w:rsid w:val="0089307B"/>
    <w:rsid w:val="0089444B"/>
    <w:rsid w:val="008946C7"/>
    <w:rsid w:val="00895B7E"/>
    <w:rsid w:val="00896BD4"/>
    <w:rsid w:val="008A0619"/>
    <w:rsid w:val="008A17D1"/>
    <w:rsid w:val="008A23D9"/>
    <w:rsid w:val="008A2469"/>
    <w:rsid w:val="008A2912"/>
    <w:rsid w:val="008A4340"/>
    <w:rsid w:val="008A4859"/>
    <w:rsid w:val="008A53E7"/>
    <w:rsid w:val="008A6402"/>
    <w:rsid w:val="008A66EF"/>
    <w:rsid w:val="008B065A"/>
    <w:rsid w:val="008B1F10"/>
    <w:rsid w:val="008B21E7"/>
    <w:rsid w:val="008B30B6"/>
    <w:rsid w:val="008B3275"/>
    <w:rsid w:val="008B4161"/>
    <w:rsid w:val="008B45D0"/>
    <w:rsid w:val="008B514B"/>
    <w:rsid w:val="008B6100"/>
    <w:rsid w:val="008C14E5"/>
    <w:rsid w:val="008C1A0C"/>
    <w:rsid w:val="008C1B7C"/>
    <w:rsid w:val="008C2874"/>
    <w:rsid w:val="008C5840"/>
    <w:rsid w:val="008C58AF"/>
    <w:rsid w:val="008C6C6B"/>
    <w:rsid w:val="008C7717"/>
    <w:rsid w:val="008C7EE7"/>
    <w:rsid w:val="008D0ED3"/>
    <w:rsid w:val="008D3678"/>
    <w:rsid w:val="008D3B02"/>
    <w:rsid w:val="008D6AA0"/>
    <w:rsid w:val="008D7C24"/>
    <w:rsid w:val="008E0606"/>
    <w:rsid w:val="008E15CD"/>
    <w:rsid w:val="008E1841"/>
    <w:rsid w:val="008E1F69"/>
    <w:rsid w:val="008E3108"/>
    <w:rsid w:val="008F3D9D"/>
    <w:rsid w:val="008F6633"/>
    <w:rsid w:val="008F7A87"/>
    <w:rsid w:val="00900C1C"/>
    <w:rsid w:val="00900C2F"/>
    <w:rsid w:val="00900E84"/>
    <w:rsid w:val="00901706"/>
    <w:rsid w:val="00901B8F"/>
    <w:rsid w:val="00906052"/>
    <w:rsid w:val="00907714"/>
    <w:rsid w:val="00910A07"/>
    <w:rsid w:val="00912CCD"/>
    <w:rsid w:val="00915702"/>
    <w:rsid w:val="00915E7E"/>
    <w:rsid w:val="009163E2"/>
    <w:rsid w:val="0092093A"/>
    <w:rsid w:val="009227FC"/>
    <w:rsid w:val="009308BC"/>
    <w:rsid w:val="00931A10"/>
    <w:rsid w:val="00933D1F"/>
    <w:rsid w:val="0093423D"/>
    <w:rsid w:val="009344DA"/>
    <w:rsid w:val="009346FC"/>
    <w:rsid w:val="009367CF"/>
    <w:rsid w:val="00937F5F"/>
    <w:rsid w:val="00940897"/>
    <w:rsid w:val="00944ADD"/>
    <w:rsid w:val="00944DB9"/>
    <w:rsid w:val="00946167"/>
    <w:rsid w:val="00946686"/>
    <w:rsid w:val="00946BFE"/>
    <w:rsid w:val="00947E57"/>
    <w:rsid w:val="0095328C"/>
    <w:rsid w:val="00953455"/>
    <w:rsid w:val="00953967"/>
    <w:rsid w:val="00954B67"/>
    <w:rsid w:val="00955CA2"/>
    <w:rsid w:val="00956345"/>
    <w:rsid w:val="00956DA8"/>
    <w:rsid w:val="00960A75"/>
    <w:rsid w:val="00961286"/>
    <w:rsid w:val="009621BD"/>
    <w:rsid w:val="0096496E"/>
    <w:rsid w:val="00964C95"/>
    <w:rsid w:val="00965A69"/>
    <w:rsid w:val="00965C89"/>
    <w:rsid w:val="009672E5"/>
    <w:rsid w:val="0096765B"/>
    <w:rsid w:val="009704AE"/>
    <w:rsid w:val="00970828"/>
    <w:rsid w:val="009712FE"/>
    <w:rsid w:val="00971E1F"/>
    <w:rsid w:val="00972604"/>
    <w:rsid w:val="00972C5F"/>
    <w:rsid w:val="0097529C"/>
    <w:rsid w:val="009767F0"/>
    <w:rsid w:val="00977B77"/>
    <w:rsid w:val="00977F87"/>
    <w:rsid w:val="00980741"/>
    <w:rsid w:val="00980A42"/>
    <w:rsid w:val="0098116A"/>
    <w:rsid w:val="009816C3"/>
    <w:rsid w:val="00981744"/>
    <w:rsid w:val="00981EB9"/>
    <w:rsid w:val="009821DB"/>
    <w:rsid w:val="009827FE"/>
    <w:rsid w:val="009834FF"/>
    <w:rsid w:val="00983C42"/>
    <w:rsid w:val="009840D0"/>
    <w:rsid w:val="00984B7D"/>
    <w:rsid w:val="009852BB"/>
    <w:rsid w:val="00985BCE"/>
    <w:rsid w:val="00986D93"/>
    <w:rsid w:val="00995DBB"/>
    <w:rsid w:val="00996495"/>
    <w:rsid w:val="00997B94"/>
    <w:rsid w:val="009A016D"/>
    <w:rsid w:val="009A0722"/>
    <w:rsid w:val="009A2764"/>
    <w:rsid w:val="009A3CAF"/>
    <w:rsid w:val="009A6572"/>
    <w:rsid w:val="009A6709"/>
    <w:rsid w:val="009A7754"/>
    <w:rsid w:val="009B08FC"/>
    <w:rsid w:val="009B1262"/>
    <w:rsid w:val="009B126C"/>
    <w:rsid w:val="009B308B"/>
    <w:rsid w:val="009B4966"/>
    <w:rsid w:val="009C043B"/>
    <w:rsid w:val="009C09BA"/>
    <w:rsid w:val="009C0FAB"/>
    <w:rsid w:val="009C11C2"/>
    <w:rsid w:val="009C13B3"/>
    <w:rsid w:val="009C36A8"/>
    <w:rsid w:val="009C3DB9"/>
    <w:rsid w:val="009C4924"/>
    <w:rsid w:val="009C49FA"/>
    <w:rsid w:val="009C4D88"/>
    <w:rsid w:val="009C4FDF"/>
    <w:rsid w:val="009C5242"/>
    <w:rsid w:val="009C5D01"/>
    <w:rsid w:val="009C6A09"/>
    <w:rsid w:val="009C6E5A"/>
    <w:rsid w:val="009D0D8E"/>
    <w:rsid w:val="009D2CA4"/>
    <w:rsid w:val="009D30F3"/>
    <w:rsid w:val="009D3B15"/>
    <w:rsid w:val="009D4001"/>
    <w:rsid w:val="009D4914"/>
    <w:rsid w:val="009D6BEF"/>
    <w:rsid w:val="009D7313"/>
    <w:rsid w:val="009E1309"/>
    <w:rsid w:val="009E14DD"/>
    <w:rsid w:val="009E1EC9"/>
    <w:rsid w:val="009E335F"/>
    <w:rsid w:val="009E3A91"/>
    <w:rsid w:val="009E4BF5"/>
    <w:rsid w:val="009E58C7"/>
    <w:rsid w:val="009E7414"/>
    <w:rsid w:val="009E7E3F"/>
    <w:rsid w:val="009F17FF"/>
    <w:rsid w:val="009F1A4D"/>
    <w:rsid w:val="009F1ABB"/>
    <w:rsid w:val="009F2462"/>
    <w:rsid w:val="009F3D30"/>
    <w:rsid w:val="009F42C5"/>
    <w:rsid w:val="009F5877"/>
    <w:rsid w:val="009F687C"/>
    <w:rsid w:val="00A0054B"/>
    <w:rsid w:val="00A00D80"/>
    <w:rsid w:val="00A02D74"/>
    <w:rsid w:val="00A0331F"/>
    <w:rsid w:val="00A03415"/>
    <w:rsid w:val="00A03C7C"/>
    <w:rsid w:val="00A041C1"/>
    <w:rsid w:val="00A0661F"/>
    <w:rsid w:val="00A07239"/>
    <w:rsid w:val="00A10C55"/>
    <w:rsid w:val="00A10FA4"/>
    <w:rsid w:val="00A11098"/>
    <w:rsid w:val="00A11D2C"/>
    <w:rsid w:val="00A12788"/>
    <w:rsid w:val="00A13944"/>
    <w:rsid w:val="00A14ACC"/>
    <w:rsid w:val="00A14C55"/>
    <w:rsid w:val="00A16640"/>
    <w:rsid w:val="00A17ACB"/>
    <w:rsid w:val="00A17ACF"/>
    <w:rsid w:val="00A21661"/>
    <w:rsid w:val="00A2498B"/>
    <w:rsid w:val="00A253A9"/>
    <w:rsid w:val="00A263D8"/>
    <w:rsid w:val="00A2703B"/>
    <w:rsid w:val="00A27576"/>
    <w:rsid w:val="00A31992"/>
    <w:rsid w:val="00A3284A"/>
    <w:rsid w:val="00A3331C"/>
    <w:rsid w:val="00A333EE"/>
    <w:rsid w:val="00A336AA"/>
    <w:rsid w:val="00A34172"/>
    <w:rsid w:val="00A34AE4"/>
    <w:rsid w:val="00A350C7"/>
    <w:rsid w:val="00A3510E"/>
    <w:rsid w:val="00A36182"/>
    <w:rsid w:val="00A363A2"/>
    <w:rsid w:val="00A376BD"/>
    <w:rsid w:val="00A40F6B"/>
    <w:rsid w:val="00A441C1"/>
    <w:rsid w:val="00A466D7"/>
    <w:rsid w:val="00A466E9"/>
    <w:rsid w:val="00A50D70"/>
    <w:rsid w:val="00A51079"/>
    <w:rsid w:val="00A5288C"/>
    <w:rsid w:val="00A55352"/>
    <w:rsid w:val="00A5574C"/>
    <w:rsid w:val="00A55843"/>
    <w:rsid w:val="00A55F29"/>
    <w:rsid w:val="00A5648B"/>
    <w:rsid w:val="00A56A43"/>
    <w:rsid w:val="00A606AD"/>
    <w:rsid w:val="00A608CA"/>
    <w:rsid w:val="00A61919"/>
    <w:rsid w:val="00A628A9"/>
    <w:rsid w:val="00A642C3"/>
    <w:rsid w:val="00A66182"/>
    <w:rsid w:val="00A66EB2"/>
    <w:rsid w:val="00A6758F"/>
    <w:rsid w:val="00A702CB"/>
    <w:rsid w:val="00A72615"/>
    <w:rsid w:val="00A72C04"/>
    <w:rsid w:val="00A731C8"/>
    <w:rsid w:val="00A732FD"/>
    <w:rsid w:val="00A733B7"/>
    <w:rsid w:val="00A73EFD"/>
    <w:rsid w:val="00A7465B"/>
    <w:rsid w:val="00A77F1D"/>
    <w:rsid w:val="00A802D2"/>
    <w:rsid w:val="00A807B1"/>
    <w:rsid w:val="00A81503"/>
    <w:rsid w:val="00A81650"/>
    <w:rsid w:val="00A83B88"/>
    <w:rsid w:val="00A850CF"/>
    <w:rsid w:val="00A85AF0"/>
    <w:rsid w:val="00A86C49"/>
    <w:rsid w:val="00A86FB8"/>
    <w:rsid w:val="00A91A34"/>
    <w:rsid w:val="00A9290C"/>
    <w:rsid w:val="00A92C03"/>
    <w:rsid w:val="00A92D84"/>
    <w:rsid w:val="00A92FB6"/>
    <w:rsid w:val="00A94BD2"/>
    <w:rsid w:val="00A9523F"/>
    <w:rsid w:val="00A95D18"/>
    <w:rsid w:val="00A95FFD"/>
    <w:rsid w:val="00A97A87"/>
    <w:rsid w:val="00A97E78"/>
    <w:rsid w:val="00AA0482"/>
    <w:rsid w:val="00AA1DA4"/>
    <w:rsid w:val="00AA2745"/>
    <w:rsid w:val="00AA3597"/>
    <w:rsid w:val="00AA6BA4"/>
    <w:rsid w:val="00AB1746"/>
    <w:rsid w:val="00AB180E"/>
    <w:rsid w:val="00AB1C7F"/>
    <w:rsid w:val="00AB326B"/>
    <w:rsid w:val="00AB43A3"/>
    <w:rsid w:val="00AB5E30"/>
    <w:rsid w:val="00AB66C0"/>
    <w:rsid w:val="00AB6BF5"/>
    <w:rsid w:val="00AB6CDB"/>
    <w:rsid w:val="00AB7839"/>
    <w:rsid w:val="00AB7AB0"/>
    <w:rsid w:val="00AB7CE0"/>
    <w:rsid w:val="00AC258A"/>
    <w:rsid w:val="00AC3278"/>
    <w:rsid w:val="00AC38B2"/>
    <w:rsid w:val="00AC5806"/>
    <w:rsid w:val="00AC5DF8"/>
    <w:rsid w:val="00AC6529"/>
    <w:rsid w:val="00AC791E"/>
    <w:rsid w:val="00AD0FA3"/>
    <w:rsid w:val="00AD1394"/>
    <w:rsid w:val="00AD25DF"/>
    <w:rsid w:val="00AD2AB3"/>
    <w:rsid w:val="00AD2B0A"/>
    <w:rsid w:val="00AD4728"/>
    <w:rsid w:val="00AD4DD2"/>
    <w:rsid w:val="00AD5DB0"/>
    <w:rsid w:val="00AD73C6"/>
    <w:rsid w:val="00AD76FF"/>
    <w:rsid w:val="00AD7A42"/>
    <w:rsid w:val="00AE1F97"/>
    <w:rsid w:val="00AE28A0"/>
    <w:rsid w:val="00AE4C78"/>
    <w:rsid w:val="00AF00A7"/>
    <w:rsid w:val="00AF15AF"/>
    <w:rsid w:val="00AF2D60"/>
    <w:rsid w:val="00AF3010"/>
    <w:rsid w:val="00AF3FE6"/>
    <w:rsid w:val="00AF5F57"/>
    <w:rsid w:val="00B00792"/>
    <w:rsid w:val="00B00D4A"/>
    <w:rsid w:val="00B00F21"/>
    <w:rsid w:val="00B0149B"/>
    <w:rsid w:val="00B038E4"/>
    <w:rsid w:val="00B056E2"/>
    <w:rsid w:val="00B06D70"/>
    <w:rsid w:val="00B07034"/>
    <w:rsid w:val="00B079B4"/>
    <w:rsid w:val="00B10465"/>
    <w:rsid w:val="00B104A1"/>
    <w:rsid w:val="00B113B6"/>
    <w:rsid w:val="00B11CBA"/>
    <w:rsid w:val="00B12AAC"/>
    <w:rsid w:val="00B14F36"/>
    <w:rsid w:val="00B14FDA"/>
    <w:rsid w:val="00B16AF9"/>
    <w:rsid w:val="00B16C5C"/>
    <w:rsid w:val="00B172DF"/>
    <w:rsid w:val="00B17F05"/>
    <w:rsid w:val="00B20109"/>
    <w:rsid w:val="00B20E3E"/>
    <w:rsid w:val="00B21513"/>
    <w:rsid w:val="00B229C0"/>
    <w:rsid w:val="00B246B1"/>
    <w:rsid w:val="00B2676F"/>
    <w:rsid w:val="00B26C51"/>
    <w:rsid w:val="00B2792E"/>
    <w:rsid w:val="00B30F51"/>
    <w:rsid w:val="00B3172D"/>
    <w:rsid w:val="00B3399F"/>
    <w:rsid w:val="00B35634"/>
    <w:rsid w:val="00B36782"/>
    <w:rsid w:val="00B36E96"/>
    <w:rsid w:val="00B41018"/>
    <w:rsid w:val="00B41645"/>
    <w:rsid w:val="00B416E3"/>
    <w:rsid w:val="00B42D74"/>
    <w:rsid w:val="00B4319C"/>
    <w:rsid w:val="00B43288"/>
    <w:rsid w:val="00B43865"/>
    <w:rsid w:val="00B44385"/>
    <w:rsid w:val="00B457B9"/>
    <w:rsid w:val="00B520F0"/>
    <w:rsid w:val="00B5258C"/>
    <w:rsid w:val="00B53607"/>
    <w:rsid w:val="00B53686"/>
    <w:rsid w:val="00B53A09"/>
    <w:rsid w:val="00B5447A"/>
    <w:rsid w:val="00B5581A"/>
    <w:rsid w:val="00B558E0"/>
    <w:rsid w:val="00B56E16"/>
    <w:rsid w:val="00B57407"/>
    <w:rsid w:val="00B57BF7"/>
    <w:rsid w:val="00B60A5D"/>
    <w:rsid w:val="00B613F6"/>
    <w:rsid w:val="00B6149F"/>
    <w:rsid w:val="00B6199B"/>
    <w:rsid w:val="00B622DD"/>
    <w:rsid w:val="00B62D33"/>
    <w:rsid w:val="00B63164"/>
    <w:rsid w:val="00B6463B"/>
    <w:rsid w:val="00B64F80"/>
    <w:rsid w:val="00B6527B"/>
    <w:rsid w:val="00B65B5F"/>
    <w:rsid w:val="00B65F25"/>
    <w:rsid w:val="00B6645E"/>
    <w:rsid w:val="00B6692D"/>
    <w:rsid w:val="00B705E7"/>
    <w:rsid w:val="00B717EC"/>
    <w:rsid w:val="00B722DB"/>
    <w:rsid w:val="00B723A4"/>
    <w:rsid w:val="00B72516"/>
    <w:rsid w:val="00B729DE"/>
    <w:rsid w:val="00B7380E"/>
    <w:rsid w:val="00B7502B"/>
    <w:rsid w:val="00B76809"/>
    <w:rsid w:val="00B77E43"/>
    <w:rsid w:val="00B81853"/>
    <w:rsid w:val="00B826D5"/>
    <w:rsid w:val="00B82DCE"/>
    <w:rsid w:val="00B82F80"/>
    <w:rsid w:val="00B86121"/>
    <w:rsid w:val="00B90963"/>
    <w:rsid w:val="00B90A5A"/>
    <w:rsid w:val="00B91203"/>
    <w:rsid w:val="00B91A1A"/>
    <w:rsid w:val="00B92628"/>
    <w:rsid w:val="00B948B9"/>
    <w:rsid w:val="00B959F9"/>
    <w:rsid w:val="00B95A42"/>
    <w:rsid w:val="00B9781B"/>
    <w:rsid w:val="00BA215C"/>
    <w:rsid w:val="00BA2324"/>
    <w:rsid w:val="00BA2548"/>
    <w:rsid w:val="00BA26F9"/>
    <w:rsid w:val="00BA30C3"/>
    <w:rsid w:val="00BA3750"/>
    <w:rsid w:val="00BA3A6F"/>
    <w:rsid w:val="00BA46E8"/>
    <w:rsid w:val="00BA5D19"/>
    <w:rsid w:val="00BA6077"/>
    <w:rsid w:val="00BA7076"/>
    <w:rsid w:val="00BA768D"/>
    <w:rsid w:val="00BB04C2"/>
    <w:rsid w:val="00BB178B"/>
    <w:rsid w:val="00BB1F37"/>
    <w:rsid w:val="00BB27D0"/>
    <w:rsid w:val="00BB3926"/>
    <w:rsid w:val="00BB49DF"/>
    <w:rsid w:val="00BB5665"/>
    <w:rsid w:val="00BB5801"/>
    <w:rsid w:val="00BB6737"/>
    <w:rsid w:val="00BC0A3E"/>
    <w:rsid w:val="00BC0B95"/>
    <w:rsid w:val="00BC1469"/>
    <w:rsid w:val="00BC14F8"/>
    <w:rsid w:val="00BC5EA2"/>
    <w:rsid w:val="00BC62EA"/>
    <w:rsid w:val="00BC6389"/>
    <w:rsid w:val="00BD064D"/>
    <w:rsid w:val="00BD0D7F"/>
    <w:rsid w:val="00BD7073"/>
    <w:rsid w:val="00BD76A0"/>
    <w:rsid w:val="00BE02F3"/>
    <w:rsid w:val="00BE0805"/>
    <w:rsid w:val="00BE178A"/>
    <w:rsid w:val="00BE1C4E"/>
    <w:rsid w:val="00BE1DD2"/>
    <w:rsid w:val="00BE4D62"/>
    <w:rsid w:val="00BE5145"/>
    <w:rsid w:val="00BE61FD"/>
    <w:rsid w:val="00BE66D0"/>
    <w:rsid w:val="00BE76C0"/>
    <w:rsid w:val="00BF0384"/>
    <w:rsid w:val="00BF0A76"/>
    <w:rsid w:val="00BF42B6"/>
    <w:rsid w:val="00BF5D5B"/>
    <w:rsid w:val="00BF7D23"/>
    <w:rsid w:val="00BF7DFB"/>
    <w:rsid w:val="00C030F5"/>
    <w:rsid w:val="00C05E6F"/>
    <w:rsid w:val="00C062FA"/>
    <w:rsid w:val="00C063C1"/>
    <w:rsid w:val="00C06490"/>
    <w:rsid w:val="00C06685"/>
    <w:rsid w:val="00C077B7"/>
    <w:rsid w:val="00C10EF2"/>
    <w:rsid w:val="00C11585"/>
    <w:rsid w:val="00C12C30"/>
    <w:rsid w:val="00C167FF"/>
    <w:rsid w:val="00C17F06"/>
    <w:rsid w:val="00C20928"/>
    <w:rsid w:val="00C22DA6"/>
    <w:rsid w:val="00C24C7B"/>
    <w:rsid w:val="00C24DE2"/>
    <w:rsid w:val="00C26A8C"/>
    <w:rsid w:val="00C31703"/>
    <w:rsid w:val="00C31D07"/>
    <w:rsid w:val="00C32521"/>
    <w:rsid w:val="00C347FE"/>
    <w:rsid w:val="00C37381"/>
    <w:rsid w:val="00C40132"/>
    <w:rsid w:val="00C40912"/>
    <w:rsid w:val="00C41ACF"/>
    <w:rsid w:val="00C42AF5"/>
    <w:rsid w:val="00C42CFC"/>
    <w:rsid w:val="00C42E82"/>
    <w:rsid w:val="00C44240"/>
    <w:rsid w:val="00C448AB"/>
    <w:rsid w:val="00C450C9"/>
    <w:rsid w:val="00C50633"/>
    <w:rsid w:val="00C53F36"/>
    <w:rsid w:val="00C54B6D"/>
    <w:rsid w:val="00C5574A"/>
    <w:rsid w:val="00C559D4"/>
    <w:rsid w:val="00C55CD8"/>
    <w:rsid w:val="00C56D95"/>
    <w:rsid w:val="00C603E5"/>
    <w:rsid w:val="00C60ECA"/>
    <w:rsid w:val="00C6259C"/>
    <w:rsid w:val="00C6265E"/>
    <w:rsid w:val="00C62AD5"/>
    <w:rsid w:val="00C62CE9"/>
    <w:rsid w:val="00C64EA4"/>
    <w:rsid w:val="00C657EF"/>
    <w:rsid w:val="00C66C4B"/>
    <w:rsid w:val="00C678D2"/>
    <w:rsid w:val="00C71832"/>
    <w:rsid w:val="00C72BEC"/>
    <w:rsid w:val="00C730AC"/>
    <w:rsid w:val="00C73F09"/>
    <w:rsid w:val="00C74E03"/>
    <w:rsid w:val="00C7530E"/>
    <w:rsid w:val="00C807A1"/>
    <w:rsid w:val="00C81229"/>
    <w:rsid w:val="00C81384"/>
    <w:rsid w:val="00C81B47"/>
    <w:rsid w:val="00C825BE"/>
    <w:rsid w:val="00C82A11"/>
    <w:rsid w:val="00C835B2"/>
    <w:rsid w:val="00C8578D"/>
    <w:rsid w:val="00C85AC8"/>
    <w:rsid w:val="00C86262"/>
    <w:rsid w:val="00C863FB"/>
    <w:rsid w:val="00C86732"/>
    <w:rsid w:val="00C8674D"/>
    <w:rsid w:val="00C874AC"/>
    <w:rsid w:val="00C91727"/>
    <w:rsid w:val="00C925A1"/>
    <w:rsid w:val="00C9290E"/>
    <w:rsid w:val="00C977C1"/>
    <w:rsid w:val="00C97E8F"/>
    <w:rsid w:val="00CA0119"/>
    <w:rsid w:val="00CA079E"/>
    <w:rsid w:val="00CA0E54"/>
    <w:rsid w:val="00CA31C1"/>
    <w:rsid w:val="00CA344B"/>
    <w:rsid w:val="00CA6AF0"/>
    <w:rsid w:val="00CA6BC4"/>
    <w:rsid w:val="00CA6DE3"/>
    <w:rsid w:val="00CB06B3"/>
    <w:rsid w:val="00CB07B0"/>
    <w:rsid w:val="00CB123B"/>
    <w:rsid w:val="00CB1BFF"/>
    <w:rsid w:val="00CB5388"/>
    <w:rsid w:val="00CB5A6E"/>
    <w:rsid w:val="00CB5F83"/>
    <w:rsid w:val="00CB5FAC"/>
    <w:rsid w:val="00CB7B2E"/>
    <w:rsid w:val="00CC0B06"/>
    <w:rsid w:val="00CC1557"/>
    <w:rsid w:val="00CC22A4"/>
    <w:rsid w:val="00CC252B"/>
    <w:rsid w:val="00CC27BD"/>
    <w:rsid w:val="00CC3262"/>
    <w:rsid w:val="00CC4FB3"/>
    <w:rsid w:val="00CC524D"/>
    <w:rsid w:val="00CC5A92"/>
    <w:rsid w:val="00CC6F09"/>
    <w:rsid w:val="00CC7063"/>
    <w:rsid w:val="00CC7678"/>
    <w:rsid w:val="00CD22EF"/>
    <w:rsid w:val="00CD309F"/>
    <w:rsid w:val="00CD36B4"/>
    <w:rsid w:val="00CD3941"/>
    <w:rsid w:val="00CD60F6"/>
    <w:rsid w:val="00CD690B"/>
    <w:rsid w:val="00CD6E06"/>
    <w:rsid w:val="00CD7050"/>
    <w:rsid w:val="00CE07E5"/>
    <w:rsid w:val="00CE08E0"/>
    <w:rsid w:val="00CE200A"/>
    <w:rsid w:val="00CE2A2A"/>
    <w:rsid w:val="00CE3396"/>
    <w:rsid w:val="00CE36F7"/>
    <w:rsid w:val="00CE3BA2"/>
    <w:rsid w:val="00CE7355"/>
    <w:rsid w:val="00CF1C8C"/>
    <w:rsid w:val="00CF1E33"/>
    <w:rsid w:val="00CF2010"/>
    <w:rsid w:val="00CF5C23"/>
    <w:rsid w:val="00CF68BC"/>
    <w:rsid w:val="00CF7B51"/>
    <w:rsid w:val="00CF7EF3"/>
    <w:rsid w:val="00D03226"/>
    <w:rsid w:val="00D06983"/>
    <w:rsid w:val="00D07404"/>
    <w:rsid w:val="00D10837"/>
    <w:rsid w:val="00D1144A"/>
    <w:rsid w:val="00D15D77"/>
    <w:rsid w:val="00D16DD4"/>
    <w:rsid w:val="00D17A2C"/>
    <w:rsid w:val="00D201DE"/>
    <w:rsid w:val="00D20FD0"/>
    <w:rsid w:val="00D210CA"/>
    <w:rsid w:val="00D2240D"/>
    <w:rsid w:val="00D22B41"/>
    <w:rsid w:val="00D22E2A"/>
    <w:rsid w:val="00D232E3"/>
    <w:rsid w:val="00D24A8F"/>
    <w:rsid w:val="00D24F43"/>
    <w:rsid w:val="00D25623"/>
    <w:rsid w:val="00D2683D"/>
    <w:rsid w:val="00D27809"/>
    <w:rsid w:val="00D27A59"/>
    <w:rsid w:val="00D3009A"/>
    <w:rsid w:val="00D30C5F"/>
    <w:rsid w:val="00D30DB0"/>
    <w:rsid w:val="00D33B2C"/>
    <w:rsid w:val="00D34096"/>
    <w:rsid w:val="00D34270"/>
    <w:rsid w:val="00D345D3"/>
    <w:rsid w:val="00D37500"/>
    <w:rsid w:val="00D3784A"/>
    <w:rsid w:val="00D37E32"/>
    <w:rsid w:val="00D403F6"/>
    <w:rsid w:val="00D40C52"/>
    <w:rsid w:val="00D43370"/>
    <w:rsid w:val="00D44957"/>
    <w:rsid w:val="00D450B7"/>
    <w:rsid w:val="00D451C5"/>
    <w:rsid w:val="00D45280"/>
    <w:rsid w:val="00D459CC"/>
    <w:rsid w:val="00D46F15"/>
    <w:rsid w:val="00D47269"/>
    <w:rsid w:val="00D50557"/>
    <w:rsid w:val="00D533AE"/>
    <w:rsid w:val="00D53F5D"/>
    <w:rsid w:val="00D55F3E"/>
    <w:rsid w:val="00D572ED"/>
    <w:rsid w:val="00D62307"/>
    <w:rsid w:val="00D630DF"/>
    <w:rsid w:val="00D63C8D"/>
    <w:rsid w:val="00D6407A"/>
    <w:rsid w:val="00D647D3"/>
    <w:rsid w:val="00D66459"/>
    <w:rsid w:val="00D70C21"/>
    <w:rsid w:val="00D72DA4"/>
    <w:rsid w:val="00D72E2F"/>
    <w:rsid w:val="00D73ADC"/>
    <w:rsid w:val="00D73EB9"/>
    <w:rsid w:val="00D74B28"/>
    <w:rsid w:val="00D751F1"/>
    <w:rsid w:val="00D75542"/>
    <w:rsid w:val="00D83CE9"/>
    <w:rsid w:val="00D841D2"/>
    <w:rsid w:val="00D846F8"/>
    <w:rsid w:val="00D84EB2"/>
    <w:rsid w:val="00D85295"/>
    <w:rsid w:val="00D86E85"/>
    <w:rsid w:val="00D870F1"/>
    <w:rsid w:val="00D87265"/>
    <w:rsid w:val="00D90AFC"/>
    <w:rsid w:val="00D91066"/>
    <w:rsid w:val="00D922C0"/>
    <w:rsid w:val="00D923CB"/>
    <w:rsid w:val="00D93250"/>
    <w:rsid w:val="00D932DE"/>
    <w:rsid w:val="00D93350"/>
    <w:rsid w:val="00D934BD"/>
    <w:rsid w:val="00D93B39"/>
    <w:rsid w:val="00D93BC9"/>
    <w:rsid w:val="00D94AC8"/>
    <w:rsid w:val="00D94D03"/>
    <w:rsid w:val="00D95C84"/>
    <w:rsid w:val="00D96A4C"/>
    <w:rsid w:val="00D96B63"/>
    <w:rsid w:val="00D97AA4"/>
    <w:rsid w:val="00D97EC5"/>
    <w:rsid w:val="00DA135F"/>
    <w:rsid w:val="00DA19AD"/>
    <w:rsid w:val="00DA22F1"/>
    <w:rsid w:val="00DA24B7"/>
    <w:rsid w:val="00DA4F72"/>
    <w:rsid w:val="00DA5189"/>
    <w:rsid w:val="00DA7B82"/>
    <w:rsid w:val="00DB0139"/>
    <w:rsid w:val="00DB02B2"/>
    <w:rsid w:val="00DB1BA5"/>
    <w:rsid w:val="00DB218A"/>
    <w:rsid w:val="00DB38AF"/>
    <w:rsid w:val="00DB3DB4"/>
    <w:rsid w:val="00DB49DF"/>
    <w:rsid w:val="00DB4BDF"/>
    <w:rsid w:val="00DB51B7"/>
    <w:rsid w:val="00DB56B1"/>
    <w:rsid w:val="00DB6814"/>
    <w:rsid w:val="00DC0569"/>
    <w:rsid w:val="00DC20C0"/>
    <w:rsid w:val="00DC28FE"/>
    <w:rsid w:val="00DC2F1A"/>
    <w:rsid w:val="00DC359B"/>
    <w:rsid w:val="00DC49FA"/>
    <w:rsid w:val="00DC56DF"/>
    <w:rsid w:val="00DC6314"/>
    <w:rsid w:val="00DC7B48"/>
    <w:rsid w:val="00DD21AA"/>
    <w:rsid w:val="00DD2800"/>
    <w:rsid w:val="00DD3287"/>
    <w:rsid w:val="00DD32EF"/>
    <w:rsid w:val="00DD37F0"/>
    <w:rsid w:val="00DD46AE"/>
    <w:rsid w:val="00DD585E"/>
    <w:rsid w:val="00DD5A6B"/>
    <w:rsid w:val="00DD735D"/>
    <w:rsid w:val="00DE17C7"/>
    <w:rsid w:val="00DE34B8"/>
    <w:rsid w:val="00DE5459"/>
    <w:rsid w:val="00DE54C8"/>
    <w:rsid w:val="00DE5886"/>
    <w:rsid w:val="00DE7114"/>
    <w:rsid w:val="00DF21BD"/>
    <w:rsid w:val="00DF26A6"/>
    <w:rsid w:val="00DF2BFC"/>
    <w:rsid w:val="00DF4D9E"/>
    <w:rsid w:val="00DF76A3"/>
    <w:rsid w:val="00E0049C"/>
    <w:rsid w:val="00E00607"/>
    <w:rsid w:val="00E01259"/>
    <w:rsid w:val="00E05A53"/>
    <w:rsid w:val="00E07336"/>
    <w:rsid w:val="00E10149"/>
    <w:rsid w:val="00E10843"/>
    <w:rsid w:val="00E11004"/>
    <w:rsid w:val="00E11D8B"/>
    <w:rsid w:val="00E12CC7"/>
    <w:rsid w:val="00E12D32"/>
    <w:rsid w:val="00E136EF"/>
    <w:rsid w:val="00E1385D"/>
    <w:rsid w:val="00E13937"/>
    <w:rsid w:val="00E16AE1"/>
    <w:rsid w:val="00E1792E"/>
    <w:rsid w:val="00E20E0E"/>
    <w:rsid w:val="00E20F6D"/>
    <w:rsid w:val="00E2205E"/>
    <w:rsid w:val="00E23E0B"/>
    <w:rsid w:val="00E24B96"/>
    <w:rsid w:val="00E25334"/>
    <w:rsid w:val="00E25547"/>
    <w:rsid w:val="00E27AC6"/>
    <w:rsid w:val="00E33038"/>
    <w:rsid w:val="00E351A2"/>
    <w:rsid w:val="00E3668B"/>
    <w:rsid w:val="00E36A23"/>
    <w:rsid w:val="00E37D30"/>
    <w:rsid w:val="00E4014E"/>
    <w:rsid w:val="00E402EE"/>
    <w:rsid w:val="00E40FD9"/>
    <w:rsid w:val="00E41105"/>
    <w:rsid w:val="00E4183A"/>
    <w:rsid w:val="00E41DDC"/>
    <w:rsid w:val="00E45327"/>
    <w:rsid w:val="00E4615D"/>
    <w:rsid w:val="00E52445"/>
    <w:rsid w:val="00E55432"/>
    <w:rsid w:val="00E5631C"/>
    <w:rsid w:val="00E60948"/>
    <w:rsid w:val="00E61533"/>
    <w:rsid w:val="00E61ADA"/>
    <w:rsid w:val="00E62E6C"/>
    <w:rsid w:val="00E63083"/>
    <w:rsid w:val="00E63202"/>
    <w:rsid w:val="00E63863"/>
    <w:rsid w:val="00E6412F"/>
    <w:rsid w:val="00E643F9"/>
    <w:rsid w:val="00E67BB1"/>
    <w:rsid w:val="00E67D91"/>
    <w:rsid w:val="00E70389"/>
    <w:rsid w:val="00E705C2"/>
    <w:rsid w:val="00E70F42"/>
    <w:rsid w:val="00E72248"/>
    <w:rsid w:val="00E72F65"/>
    <w:rsid w:val="00E748C5"/>
    <w:rsid w:val="00E7566B"/>
    <w:rsid w:val="00E76564"/>
    <w:rsid w:val="00E765C6"/>
    <w:rsid w:val="00E76F7E"/>
    <w:rsid w:val="00E77866"/>
    <w:rsid w:val="00E80D16"/>
    <w:rsid w:val="00E84106"/>
    <w:rsid w:val="00E85D97"/>
    <w:rsid w:val="00E8664B"/>
    <w:rsid w:val="00E874FF"/>
    <w:rsid w:val="00E90F2D"/>
    <w:rsid w:val="00E917F5"/>
    <w:rsid w:val="00E91D98"/>
    <w:rsid w:val="00E928F9"/>
    <w:rsid w:val="00E93C7D"/>
    <w:rsid w:val="00E971DE"/>
    <w:rsid w:val="00E97678"/>
    <w:rsid w:val="00EA028D"/>
    <w:rsid w:val="00EA23D4"/>
    <w:rsid w:val="00EA3457"/>
    <w:rsid w:val="00EA3857"/>
    <w:rsid w:val="00EA4A0B"/>
    <w:rsid w:val="00EA53A6"/>
    <w:rsid w:val="00EA5A1C"/>
    <w:rsid w:val="00EA5B73"/>
    <w:rsid w:val="00EA5BA3"/>
    <w:rsid w:val="00EA6C8D"/>
    <w:rsid w:val="00EB0459"/>
    <w:rsid w:val="00EB05B4"/>
    <w:rsid w:val="00EB1313"/>
    <w:rsid w:val="00EB1F29"/>
    <w:rsid w:val="00EB2487"/>
    <w:rsid w:val="00EB313E"/>
    <w:rsid w:val="00EB341A"/>
    <w:rsid w:val="00EB372A"/>
    <w:rsid w:val="00EB44DF"/>
    <w:rsid w:val="00EB4705"/>
    <w:rsid w:val="00EB4875"/>
    <w:rsid w:val="00EB57F1"/>
    <w:rsid w:val="00EB7FD3"/>
    <w:rsid w:val="00EC1202"/>
    <w:rsid w:val="00EC297F"/>
    <w:rsid w:val="00EC2EAB"/>
    <w:rsid w:val="00EC47E1"/>
    <w:rsid w:val="00EC7920"/>
    <w:rsid w:val="00ED00A8"/>
    <w:rsid w:val="00ED06B9"/>
    <w:rsid w:val="00ED1016"/>
    <w:rsid w:val="00ED14BF"/>
    <w:rsid w:val="00ED17D7"/>
    <w:rsid w:val="00ED2C5D"/>
    <w:rsid w:val="00ED32DC"/>
    <w:rsid w:val="00ED410C"/>
    <w:rsid w:val="00ED541B"/>
    <w:rsid w:val="00ED5CA2"/>
    <w:rsid w:val="00EE04AC"/>
    <w:rsid w:val="00EE0CD5"/>
    <w:rsid w:val="00EE401B"/>
    <w:rsid w:val="00EE4B18"/>
    <w:rsid w:val="00EE4BB4"/>
    <w:rsid w:val="00EE50E8"/>
    <w:rsid w:val="00EE5F99"/>
    <w:rsid w:val="00EE66C7"/>
    <w:rsid w:val="00EF05AB"/>
    <w:rsid w:val="00EF0D3B"/>
    <w:rsid w:val="00EF130A"/>
    <w:rsid w:val="00EF219E"/>
    <w:rsid w:val="00EF4DB3"/>
    <w:rsid w:val="00EF6CA6"/>
    <w:rsid w:val="00EF73E9"/>
    <w:rsid w:val="00EF7B70"/>
    <w:rsid w:val="00F0133C"/>
    <w:rsid w:val="00F0159B"/>
    <w:rsid w:val="00F01E94"/>
    <w:rsid w:val="00F02065"/>
    <w:rsid w:val="00F02D5E"/>
    <w:rsid w:val="00F05649"/>
    <w:rsid w:val="00F15558"/>
    <w:rsid w:val="00F15A7F"/>
    <w:rsid w:val="00F16518"/>
    <w:rsid w:val="00F16865"/>
    <w:rsid w:val="00F16918"/>
    <w:rsid w:val="00F16CA4"/>
    <w:rsid w:val="00F2125B"/>
    <w:rsid w:val="00F23BC2"/>
    <w:rsid w:val="00F23F8E"/>
    <w:rsid w:val="00F24825"/>
    <w:rsid w:val="00F25D27"/>
    <w:rsid w:val="00F261FF"/>
    <w:rsid w:val="00F26836"/>
    <w:rsid w:val="00F340A4"/>
    <w:rsid w:val="00F34412"/>
    <w:rsid w:val="00F3454E"/>
    <w:rsid w:val="00F34570"/>
    <w:rsid w:val="00F3588E"/>
    <w:rsid w:val="00F35CD8"/>
    <w:rsid w:val="00F37198"/>
    <w:rsid w:val="00F37DBE"/>
    <w:rsid w:val="00F41C4B"/>
    <w:rsid w:val="00F42BC6"/>
    <w:rsid w:val="00F44DFF"/>
    <w:rsid w:val="00F45708"/>
    <w:rsid w:val="00F47125"/>
    <w:rsid w:val="00F5019D"/>
    <w:rsid w:val="00F53E50"/>
    <w:rsid w:val="00F54C7C"/>
    <w:rsid w:val="00F559F2"/>
    <w:rsid w:val="00F5640A"/>
    <w:rsid w:val="00F606EA"/>
    <w:rsid w:val="00F60B82"/>
    <w:rsid w:val="00F60C56"/>
    <w:rsid w:val="00F60D6B"/>
    <w:rsid w:val="00F6137E"/>
    <w:rsid w:val="00F62A4B"/>
    <w:rsid w:val="00F62B43"/>
    <w:rsid w:val="00F631A5"/>
    <w:rsid w:val="00F63BC9"/>
    <w:rsid w:val="00F64057"/>
    <w:rsid w:val="00F644D0"/>
    <w:rsid w:val="00F64A30"/>
    <w:rsid w:val="00F65A22"/>
    <w:rsid w:val="00F66C17"/>
    <w:rsid w:val="00F70228"/>
    <w:rsid w:val="00F702A8"/>
    <w:rsid w:val="00F71725"/>
    <w:rsid w:val="00F72143"/>
    <w:rsid w:val="00F722EF"/>
    <w:rsid w:val="00F7706B"/>
    <w:rsid w:val="00F77E90"/>
    <w:rsid w:val="00F805DC"/>
    <w:rsid w:val="00F8148D"/>
    <w:rsid w:val="00F8188C"/>
    <w:rsid w:val="00F82BBD"/>
    <w:rsid w:val="00F8524A"/>
    <w:rsid w:val="00F853F1"/>
    <w:rsid w:val="00F858A6"/>
    <w:rsid w:val="00F8793B"/>
    <w:rsid w:val="00F9108B"/>
    <w:rsid w:val="00F92608"/>
    <w:rsid w:val="00F94171"/>
    <w:rsid w:val="00F94AF5"/>
    <w:rsid w:val="00F94B2F"/>
    <w:rsid w:val="00F9581D"/>
    <w:rsid w:val="00F97521"/>
    <w:rsid w:val="00F975A2"/>
    <w:rsid w:val="00FA0019"/>
    <w:rsid w:val="00FA358D"/>
    <w:rsid w:val="00FA3D4D"/>
    <w:rsid w:val="00FA6340"/>
    <w:rsid w:val="00FB0208"/>
    <w:rsid w:val="00FB058C"/>
    <w:rsid w:val="00FB32F7"/>
    <w:rsid w:val="00FB4232"/>
    <w:rsid w:val="00FB592C"/>
    <w:rsid w:val="00FB60AE"/>
    <w:rsid w:val="00FB63D0"/>
    <w:rsid w:val="00FB6FF6"/>
    <w:rsid w:val="00FB7848"/>
    <w:rsid w:val="00FC0767"/>
    <w:rsid w:val="00FC0778"/>
    <w:rsid w:val="00FC192E"/>
    <w:rsid w:val="00FC3781"/>
    <w:rsid w:val="00FC4EA5"/>
    <w:rsid w:val="00FC5B2C"/>
    <w:rsid w:val="00FC61CA"/>
    <w:rsid w:val="00FC71B3"/>
    <w:rsid w:val="00FC78CD"/>
    <w:rsid w:val="00FC7B19"/>
    <w:rsid w:val="00FD10BC"/>
    <w:rsid w:val="00FD1968"/>
    <w:rsid w:val="00FD32A1"/>
    <w:rsid w:val="00FD4CBB"/>
    <w:rsid w:val="00FD4ECD"/>
    <w:rsid w:val="00FD6F42"/>
    <w:rsid w:val="00FD761F"/>
    <w:rsid w:val="00FE00AF"/>
    <w:rsid w:val="00FE0F6D"/>
    <w:rsid w:val="00FE1FC1"/>
    <w:rsid w:val="00FE5136"/>
    <w:rsid w:val="00FE6E39"/>
    <w:rsid w:val="00FE773C"/>
    <w:rsid w:val="00FF15A0"/>
    <w:rsid w:val="00FF1BDA"/>
    <w:rsid w:val="00FF31E6"/>
    <w:rsid w:val="00FF389D"/>
    <w:rsid w:val="00FF514F"/>
    <w:rsid w:val="00FF5851"/>
    <w:rsid w:val="00FF5CE2"/>
    <w:rsid w:val="00FF5DE9"/>
    <w:rsid w:val="00FF68BF"/>
    <w:rsid w:val="00FF6C33"/>
    <w:rsid w:val="294503EF"/>
    <w:rsid w:val="5B7E745A"/>
    <w:rsid w:val="5C0164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header" w:uiPriority="99" w:qFormat="1"/>
    <w:lsdException w:name="footer" w:uiPriority="99" w:qFormat="1"/>
    <w:lsdException w:name="caption" w:qFormat="1"/>
    <w:lsdException w:name="table of figures" w:uiPriority="99"/>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054E4"/>
    <w:pPr>
      <w:widowControl w:val="0"/>
      <w:spacing w:before="120" w:afterLines="50" w:line="400" w:lineRule="exact"/>
      <w:ind w:firstLineChars="200" w:firstLine="200"/>
    </w:pPr>
    <w:rPr>
      <w:kern w:val="2"/>
      <w:sz w:val="21"/>
      <w:szCs w:val="24"/>
    </w:rPr>
  </w:style>
  <w:style w:type="paragraph" w:styleId="1">
    <w:name w:val="heading 1"/>
    <w:basedOn w:val="a1"/>
    <w:next w:val="a1"/>
    <w:qFormat/>
    <w:rsid w:val="003E59B9"/>
    <w:pPr>
      <w:keepNext/>
      <w:keepLines/>
      <w:pageBreakBefore/>
      <w:spacing w:beforeLines="150" w:after="156" w:line="240" w:lineRule="auto"/>
      <w:ind w:firstLineChars="0" w:firstLine="0"/>
      <w:jc w:val="center"/>
      <w:outlineLvl w:val="0"/>
    </w:pPr>
    <w:rPr>
      <w:rFonts w:eastAsia="黑体"/>
      <w:b/>
      <w:bCs/>
      <w:kern w:val="44"/>
      <w:sz w:val="30"/>
      <w:szCs w:val="44"/>
    </w:rPr>
  </w:style>
  <w:style w:type="paragraph" w:styleId="2">
    <w:name w:val="heading 2"/>
    <w:aliases w:val="一级标题"/>
    <w:basedOn w:val="a1"/>
    <w:next w:val="a1"/>
    <w:link w:val="2Char"/>
    <w:qFormat/>
    <w:rsid w:val="003E59B9"/>
    <w:pPr>
      <w:keepNext/>
      <w:keepLines/>
      <w:spacing w:beforeLines="100" w:line="240" w:lineRule="auto"/>
      <w:ind w:firstLineChars="0" w:firstLine="0"/>
      <w:jc w:val="center"/>
      <w:outlineLvl w:val="1"/>
    </w:pPr>
    <w:rPr>
      <w:rFonts w:ascii="Arial" w:eastAsia="黑体" w:hAnsi="Arial"/>
      <w:b/>
      <w:bCs/>
      <w:sz w:val="30"/>
      <w:szCs w:val="32"/>
      <w:lang w:val="zh-CN"/>
    </w:rPr>
  </w:style>
  <w:style w:type="paragraph" w:styleId="3">
    <w:name w:val="heading 3"/>
    <w:aliases w:val="二级标题"/>
    <w:basedOn w:val="a1"/>
    <w:next w:val="a1"/>
    <w:link w:val="3Char"/>
    <w:qFormat/>
    <w:rsid w:val="003662EC"/>
    <w:pPr>
      <w:keepNext/>
      <w:keepLines/>
      <w:spacing w:before="240"/>
      <w:ind w:firstLineChars="100" w:firstLine="100"/>
      <w:outlineLvl w:val="2"/>
    </w:pPr>
    <w:rPr>
      <w:rFonts w:ascii="Arial" w:eastAsia="黑体" w:hAnsi="Arial"/>
      <w:b/>
      <w:bCs/>
      <w:sz w:val="28"/>
    </w:rPr>
  </w:style>
  <w:style w:type="paragraph" w:styleId="4">
    <w:name w:val="heading 4"/>
    <w:aliases w:val="三级标题"/>
    <w:basedOn w:val="a1"/>
    <w:next w:val="a1"/>
    <w:link w:val="4Char"/>
    <w:qFormat/>
    <w:rsid w:val="00156C5B"/>
    <w:pPr>
      <w:keepNext/>
      <w:keepLines/>
      <w:spacing w:line="300" w:lineRule="auto"/>
      <w:ind w:firstLineChars="150" w:firstLine="150"/>
      <w:outlineLvl w:val="3"/>
    </w:pPr>
    <w:rPr>
      <w:rFonts w:ascii="Arial" w:eastAsia="黑体" w:hAnsi="Arial"/>
      <w:b/>
      <w:sz w:val="24"/>
      <w:szCs w:val="28"/>
      <w:lang w:val="zh-CN"/>
    </w:rPr>
  </w:style>
  <w:style w:type="paragraph" w:styleId="5">
    <w:name w:val="heading 5"/>
    <w:aliases w:val="四级标题"/>
    <w:basedOn w:val="a1"/>
    <w:next w:val="a1"/>
    <w:link w:val="5Char"/>
    <w:qFormat/>
    <w:rsid w:val="00156C5B"/>
    <w:pPr>
      <w:keepNext/>
      <w:keepLines/>
      <w:spacing w:afterLines="0" w:line="240" w:lineRule="auto"/>
      <w:outlineLvl w:val="4"/>
    </w:pPr>
    <w:rPr>
      <w:rFonts w:ascii="Arial" w:hAnsi="Arial"/>
      <w:b/>
      <w:bCs/>
      <w:szCs w:val="28"/>
      <w:lang w:val="zh-CN"/>
    </w:rPr>
  </w:style>
  <w:style w:type="paragraph" w:styleId="6">
    <w:name w:val="heading 6"/>
    <w:basedOn w:val="a1"/>
    <w:next w:val="a1"/>
    <w:link w:val="6Char"/>
    <w:unhideWhenUsed/>
    <w:qFormat/>
    <w:rsid w:val="00396F25"/>
    <w:pPr>
      <w:keepNext/>
      <w:keepLines/>
      <w:spacing w:before="240" w:after="64" w:line="320" w:lineRule="atLeast"/>
      <w:outlineLvl w:val="5"/>
    </w:pPr>
    <w:rPr>
      <w:rFonts w:asciiTheme="majorHAnsi" w:eastAsiaTheme="majorEastAsia" w:hAnsiTheme="majorHAnsi" w:cstheme="majorBidi"/>
      <w:b/>
      <w:b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semiHidden/>
    <w:rsid w:val="00C74E03"/>
    <w:rPr>
      <w:b/>
      <w:bCs/>
    </w:rPr>
  </w:style>
  <w:style w:type="paragraph" w:styleId="a6">
    <w:name w:val="annotation text"/>
    <w:basedOn w:val="a1"/>
    <w:semiHidden/>
    <w:rsid w:val="00C74E03"/>
  </w:style>
  <w:style w:type="paragraph" w:styleId="7">
    <w:name w:val="toc 7"/>
    <w:basedOn w:val="a1"/>
    <w:next w:val="a1"/>
    <w:semiHidden/>
    <w:rsid w:val="00C74E03"/>
    <w:pPr>
      <w:spacing w:afterLines="0" w:line="240" w:lineRule="auto"/>
      <w:ind w:leftChars="1200" w:left="2520" w:firstLineChars="0" w:firstLine="0"/>
      <w:jc w:val="both"/>
    </w:pPr>
  </w:style>
  <w:style w:type="paragraph" w:styleId="a7">
    <w:name w:val="caption"/>
    <w:basedOn w:val="a1"/>
    <w:next w:val="a1"/>
    <w:qFormat/>
    <w:rsid w:val="00C74E03"/>
    <w:pPr>
      <w:spacing w:before="152" w:after="160"/>
    </w:pPr>
    <w:rPr>
      <w:rFonts w:ascii="Arial" w:eastAsia="黑体" w:hAnsi="Arial" w:cs="Arial"/>
      <w:sz w:val="20"/>
      <w:szCs w:val="20"/>
    </w:rPr>
  </w:style>
  <w:style w:type="paragraph" w:styleId="a8">
    <w:name w:val="Document Map"/>
    <w:basedOn w:val="a1"/>
    <w:semiHidden/>
    <w:qFormat/>
    <w:rsid w:val="00C74E03"/>
    <w:pPr>
      <w:shd w:val="clear" w:color="auto" w:fill="000080"/>
    </w:pPr>
  </w:style>
  <w:style w:type="paragraph" w:styleId="50">
    <w:name w:val="toc 5"/>
    <w:basedOn w:val="a1"/>
    <w:next w:val="a1"/>
    <w:semiHidden/>
    <w:rsid w:val="00C74E03"/>
    <w:pPr>
      <w:spacing w:afterLines="0" w:line="240" w:lineRule="auto"/>
      <w:ind w:leftChars="800" w:left="1680" w:firstLineChars="0" w:firstLine="0"/>
      <w:jc w:val="both"/>
    </w:pPr>
  </w:style>
  <w:style w:type="paragraph" w:styleId="30">
    <w:name w:val="toc 3"/>
    <w:basedOn w:val="a1"/>
    <w:next w:val="a1"/>
    <w:uiPriority w:val="39"/>
    <w:qFormat/>
    <w:rsid w:val="00C74E03"/>
    <w:pPr>
      <w:spacing w:before="0" w:afterLines="20" w:line="240" w:lineRule="auto"/>
      <w:ind w:leftChars="400" w:left="400" w:firstLineChars="0" w:firstLine="0"/>
    </w:pPr>
    <w:rPr>
      <w:szCs w:val="21"/>
    </w:rPr>
  </w:style>
  <w:style w:type="paragraph" w:styleId="8">
    <w:name w:val="toc 8"/>
    <w:basedOn w:val="a1"/>
    <w:next w:val="a1"/>
    <w:semiHidden/>
    <w:rsid w:val="00C74E03"/>
    <w:pPr>
      <w:spacing w:afterLines="0" w:line="240" w:lineRule="auto"/>
      <w:ind w:leftChars="1400" w:left="2940" w:firstLineChars="0" w:firstLine="0"/>
      <w:jc w:val="both"/>
    </w:pPr>
  </w:style>
  <w:style w:type="paragraph" w:styleId="a9">
    <w:name w:val="Balloon Text"/>
    <w:basedOn w:val="a1"/>
    <w:semiHidden/>
    <w:rsid w:val="00C74E03"/>
    <w:rPr>
      <w:sz w:val="18"/>
      <w:szCs w:val="18"/>
    </w:rPr>
  </w:style>
  <w:style w:type="paragraph" w:styleId="aa">
    <w:name w:val="footer"/>
    <w:basedOn w:val="a1"/>
    <w:link w:val="Char"/>
    <w:uiPriority w:val="99"/>
    <w:qFormat/>
    <w:rsid w:val="00C74E03"/>
    <w:pPr>
      <w:tabs>
        <w:tab w:val="center" w:pos="4153"/>
        <w:tab w:val="right" w:pos="8306"/>
      </w:tabs>
      <w:snapToGrid w:val="0"/>
    </w:pPr>
    <w:rPr>
      <w:sz w:val="18"/>
      <w:szCs w:val="20"/>
    </w:rPr>
  </w:style>
  <w:style w:type="paragraph" w:styleId="ab">
    <w:name w:val="header"/>
    <w:basedOn w:val="a1"/>
    <w:link w:val="Char0"/>
    <w:uiPriority w:val="99"/>
    <w:qFormat/>
    <w:rsid w:val="00E33038"/>
    <w:pPr>
      <w:tabs>
        <w:tab w:val="center" w:pos="4153"/>
        <w:tab w:val="right" w:pos="8306"/>
      </w:tabs>
      <w:snapToGrid w:val="0"/>
      <w:spacing w:line="240" w:lineRule="atLeast"/>
      <w:jc w:val="center"/>
    </w:pPr>
    <w:rPr>
      <w:rFonts w:eastAsia="楷体_GB2312"/>
      <w:sz w:val="18"/>
      <w:szCs w:val="18"/>
    </w:rPr>
  </w:style>
  <w:style w:type="paragraph" w:styleId="10">
    <w:name w:val="toc 1"/>
    <w:basedOn w:val="a1"/>
    <w:next w:val="a1"/>
    <w:uiPriority w:val="39"/>
    <w:qFormat/>
    <w:rsid w:val="00C74E03"/>
    <w:pPr>
      <w:tabs>
        <w:tab w:val="right" w:leader="dot" w:pos="9060"/>
      </w:tabs>
      <w:spacing w:before="0" w:afterLines="0" w:line="40" w:lineRule="atLeast"/>
      <w:ind w:firstLineChars="0" w:firstLine="0"/>
    </w:pPr>
    <w:rPr>
      <w:rFonts w:ascii="仿宋_GB2312" w:hAnsi="华文仿宋"/>
      <w:b/>
      <w:color w:val="000000"/>
      <w:szCs w:val="21"/>
    </w:rPr>
  </w:style>
  <w:style w:type="paragraph" w:styleId="40">
    <w:name w:val="toc 4"/>
    <w:basedOn w:val="a1"/>
    <w:next w:val="a1"/>
    <w:uiPriority w:val="39"/>
    <w:qFormat/>
    <w:rsid w:val="00C74E03"/>
    <w:pPr>
      <w:spacing w:afterLines="0" w:line="300" w:lineRule="exact"/>
      <w:ind w:leftChars="600" w:left="600" w:firstLineChars="0" w:firstLine="0"/>
    </w:pPr>
    <w:rPr>
      <w:sz w:val="18"/>
      <w:szCs w:val="18"/>
    </w:rPr>
  </w:style>
  <w:style w:type="paragraph" w:styleId="ac">
    <w:name w:val="Subtitle"/>
    <w:basedOn w:val="a1"/>
    <w:next w:val="a1"/>
    <w:link w:val="Char1"/>
    <w:qFormat/>
    <w:rsid w:val="00C74E03"/>
    <w:pPr>
      <w:spacing w:before="240" w:after="60" w:line="312" w:lineRule="atLeast"/>
      <w:jc w:val="center"/>
      <w:outlineLvl w:val="1"/>
    </w:pPr>
    <w:rPr>
      <w:rFonts w:ascii="Calibri Light" w:hAnsi="Calibri Light"/>
      <w:b/>
      <w:bCs/>
      <w:kern w:val="28"/>
      <w:sz w:val="32"/>
      <w:szCs w:val="32"/>
      <w:lang w:val="zh-CN"/>
    </w:rPr>
  </w:style>
  <w:style w:type="paragraph" w:styleId="60">
    <w:name w:val="toc 6"/>
    <w:basedOn w:val="a1"/>
    <w:next w:val="a1"/>
    <w:semiHidden/>
    <w:rsid w:val="00C74E03"/>
    <w:pPr>
      <w:spacing w:afterLines="0" w:line="240" w:lineRule="auto"/>
      <w:ind w:leftChars="1000" w:left="2100" w:firstLineChars="0" w:firstLine="0"/>
      <w:jc w:val="both"/>
    </w:pPr>
  </w:style>
  <w:style w:type="paragraph" w:styleId="ad">
    <w:name w:val="table of figures"/>
    <w:basedOn w:val="a1"/>
    <w:next w:val="a1"/>
    <w:uiPriority w:val="99"/>
    <w:rsid w:val="00C74E03"/>
    <w:pPr>
      <w:tabs>
        <w:tab w:val="left" w:pos="1260"/>
        <w:tab w:val="right" w:leader="dot" w:pos="9060"/>
      </w:tabs>
      <w:spacing w:before="0" w:afterLines="0"/>
      <w:ind w:leftChars="200" w:left="200" w:firstLineChars="0" w:firstLine="0"/>
    </w:pPr>
    <w:rPr>
      <w:szCs w:val="21"/>
    </w:rPr>
  </w:style>
  <w:style w:type="paragraph" w:styleId="20">
    <w:name w:val="toc 2"/>
    <w:basedOn w:val="a1"/>
    <w:next w:val="a1"/>
    <w:uiPriority w:val="39"/>
    <w:rsid w:val="00C74E03"/>
    <w:pPr>
      <w:spacing w:before="0" w:afterLines="0" w:line="240" w:lineRule="auto"/>
      <w:ind w:leftChars="150" w:left="150" w:firstLineChars="0" w:firstLine="0"/>
    </w:pPr>
  </w:style>
  <w:style w:type="paragraph" w:styleId="9">
    <w:name w:val="toc 9"/>
    <w:basedOn w:val="a1"/>
    <w:next w:val="a1"/>
    <w:semiHidden/>
    <w:rsid w:val="00C74E03"/>
    <w:pPr>
      <w:spacing w:afterLines="0" w:line="240" w:lineRule="auto"/>
      <w:ind w:leftChars="1600" w:left="3360" w:firstLineChars="0" w:firstLine="0"/>
      <w:jc w:val="both"/>
    </w:pPr>
  </w:style>
  <w:style w:type="paragraph" w:styleId="HTML">
    <w:name w:val="HTML Preformatted"/>
    <w:basedOn w:val="a1"/>
    <w:link w:val="HTMLChar"/>
    <w:rsid w:val="00C74E03"/>
    <w:rPr>
      <w:rFonts w:ascii="Courier New" w:hAnsi="Courier New"/>
      <w:sz w:val="20"/>
      <w:szCs w:val="20"/>
      <w:lang w:val="zh-CN"/>
    </w:rPr>
  </w:style>
  <w:style w:type="paragraph" w:styleId="ae">
    <w:name w:val="Normal (Web)"/>
    <w:basedOn w:val="a1"/>
    <w:uiPriority w:val="99"/>
    <w:rsid w:val="00C74E03"/>
  </w:style>
  <w:style w:type="character" w:styleId="af">
    <w:name w:val="Strong"/>
    <w:uiPriority w:val="22"/>
    <w:qFormat/>
    <w:rsid w:val="00C74E03"/>
    <w:rPr>
      <w:rFonts w:cs="Times New Roman"/>
      <w:b/>
      <w:bCs/>
    </w:rPr>
  </w:style>
  <w:style w:type="character" w:styleId="af0">
    <w:name w:val="page number"/>
    <w:basedOn w:val="a2"/>
    <w:qFormat/>
    <w:rsid w:val="00C74E03"/>
  </w:style>
  <w:style w:type="character" w:styleId="af1">
    <w:name w:val="FollowedHyperlink"/>
    <w:rsid w:val="00C74E03"/>
    <w:rPr>
      <w:color w:val="800080"/>
      <w:u w:val="single"/>
    </w:rPr>
  </w:style>
  <w:style w:type="character" w:styleId="af2">
    <w:name w:val="Hyperlink"/>
    <w:uiPriority w:val="99"/>
    <w:rsid w:val="008B1F10"/>
    <w:rPr>
      <w:b/>
      <w:color w:val="0000FF"/>
      <w:u w:val="single"/>
    </w:rPr>
  </w:style>
  <w:style w:type="character" w:styleId="af3">
    <w:name w:val="annotation reference"/>
    <w:semiHidden/>
    <w:rsid w:val="00C74E03"/>
    <w:rPr>
      <w:sz w:val="21"/>
      <w:szCs w:val="21"/>
    </w:rPr>
  </w:style>
  <w:style w:type="table" w:styleId="af4">
    <w:name w:val="Table Grid"/>
    <w:basedOn w:val="a3"/>
    <w:rsid w:val="00C74E03"/>
    <w:pPr>
      <w:widowControl w:val="0"/>
      <w:spacing w:before="120" w:line="300" w:lineRule="auto"/>
      <w:ind w:firstLine="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Theme"/>
    <w:basedOn w:val="a3"/>
    <w:rsid w:val="00C74E03"/>
    <w:pPr>
      <w:widowControl w:val="0"/>
      <w:spacing w:before="120" w:afterLines="50" w:line="400" w:lineRule="exact"/>
      <w:ind w:firstLineChars="200" w:firstLine="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表"/>
    <w:next w:val="a1"/>
    <w:link w:val="Char2"/>
    <w:qFormat/>
    <w:rsid w:val="003E2260"/>
    <w:pPr>
      <w:pBdr>
        <w:between w:val="dashSmallGap" w:sz="4" w:space="1" w:color="666699"/>
      </w:pBdr>
      <w:adjustRightInd w:val="0"/>
      <w:snapToGrid w:val="0"/>
      <w:jc w:val="center"/>
      <w:textAlignment w:val="center"/>
    </w:pPr>
    <w:rPr>
      <w:rFonts w:eastAsia="楷体"/>
      <w:kern w:val="2"/>
      <w:sz w:val="21"/>
      <w:szCs w:val="21"/>
    </w:rPr>
  </w:style>
  <w:style w:type="character" w:customStyle="1" w:styleId="Char2">
    <w:name w:val="表 Char"/>
    <w:link w:val="af6"/>
    <w:rsid w:val="003E2260"/>
    <w:rPr>
      <w:rFonts w:eastAsia="楷体"/>
      <w:kern w:val="2"/>
      <w:sz w:val="21"/>
      <w:szCs w:val="21"/>
    </w:rPr>
  </w:style>
  <w:style w:type="paragraph" w:customStyle="1" w:styleId="af7">
    <w:name w:val="图"/>
    <w:link w:val="CharChar"/>
    <w:qFormat/>
    <w:rsid w:val="00C74E03"/>
    <w:pPr>
      <w:pBdr>
        <w:top w:val="single" w:sz="4" w:space="1" w:color="auto"/>
        <w:bottom w:val="single" w:sz="4" w:space="1" w:color="auto"/>
      </w:pBdr>
      <w:adjustRightInd w:val="0"/>
      <w:snapToGrid w:val="0"/>
      <w:jc w:val="center"/>
    </w:pPr>
  </w:style>
  <w:style w:type="paragraph" w:customStyle="1" w:styleId="a0">
    <w:name w:val="图题"/>
    <w:link w:val="Char3"/>
    <w:rsid w:val="00A376BD"/>
    <w:pPr>
      <w:numPr>
        <w:numId w:val="1"/>
      </w:numPr>
      <w:tabs>
        <w:tab w:val="left" w:pos="480"/>
      </w:tabs>
      <w:spacing w:beforeLines="50" w:afterLines="50"/>
      <w:ind w:left="0" w:firstLine="0"/>
      <w:jc w:val="center"/>
    </w:pPr>
    <w:rPr>
      <w:rFonts w:eastAsia="楷体"/>
      <w:b/>
      <w:sz w:val="24"/>
      <w:szCs w:val="24"/>
    </w:rPr>
  </w:style>
  <w:style w:type="character" w:customStyle="1" w:styleId="Char3">
    <w:name w:val="图题 Char"/>
    <w:link w:val="a0"/>
    <w:qFormat/>
    <w:locked/>
    <w:rsid w:val="00A376BD"/>
    <w:rPr>
      <w:rFonts w:eastAsia="楷体"/>
      <w:b/>
      <w:sz w:val="24"/>
      <w:szCs w:val="24"/>
    </w:rPr>
  </w:style>
  <w:style w:type="paragraph" w:customStyle="1" w:styleId="af8">
    <w:name w:val="注释"/>
    <w:basedOn w:val="a1"/>
    <w:rsid w:val="00C74E03"/>
    <w:pPr>
      <w:spacing w:line="460" w:lineRule="atLeast"/>
      <w:ind w:leftChars="200" w:left="560" w:rightChars="150" w:right="420" w:firstLineChars="0" w:firstLine="0"/>
    </w:pPr>
    <w:rPr>
      <w:rFonts w:ascii="宋体" w:hAnsi="宋体"/>
      <w:sz w:val="18"/>
      <w:szCs w:val="21"/>
    </w:rPr>
  </w:style>
  <w:style w:type="paragraph" w:customStyle="1" w:styleId="a">
    <w:name w:val="表题"/>
    <w:link w:val="Char4"/>
    <w:qFormat/>
    <w:rsid w:val="00A376BD"/>
    <w:pPr>
      <w:numPr>
        <w:numId w:val="2"/>
      </w:numPr>
      <w:tabs>
        <w:tab w:val="clear" w:pos="1871"/>
        <w:tab w:val="left" w:pos="480"/>
      </w:tabs>
      <w:adjustRightInd w:val="0"/>
      <w:snapToGrid w:val="0"/>
      <w:spacing w:beforeLines="50" w:after="120"/>
      <w:ind w:left="0" w:firstLine="0"/>
      <w:jc w:val="center"/>
    </w:pPr>
    <w:rPr>
      <w:rFonts w:eastAsia="楷体"/>
      <w:sz w:val="24"/>
      <w:szCs w:val="24"/>
    </w:rPr>
  </w:style>
  <w:style w:type="paragraph" w:customStyle="1" w:styleId="af9">
    <w:name w:val="单位"/>
    <w:qFormat/>
    <w:rsid w:val="00C74E03"/>
    <w:pPr>
      <w:spacing w:beforeLines="50"/>
      <w:ind w:left="1440" w:rightChars="100" w:right="280"/>
      <w:jc w:val="right"/>
    </w:pPr>
    <w:rPr>
      <w:sz w:val="21"/>
    </w:rPr>
  </w:style>
  <w:style w:type="character" w:customStyle="1" w:styleId="Char0">
    <w:name w:val="页眉 Char"/>
    <w:link w:val="ab"/>
    <w:uiPriority w:val="99"/>
    <w:qFormat/>
    <w:rsid w:val="00E33038"/>
    <w:rPr>
      <w:rFonts w:eastAsia="楷体_GB2312"/>
      <w:kern w:val="2"/>
      <w:sz w:val="18"/>
      <w:szCs w:val="18"/>
    </w:rPr>
  </w:style>
  <w:style w:type="paragraph" w:customStyle="1" w:styleId="afa">
    <w:name w:val="声明"/>
    <w:qFormat/>
    <w:rsid w:val="00C74E03"/>
    <w:pPr>
      <w:jc w:val="center"/>
    </w:pPr>
    <w:rPr>
      <w:rFonts w:ascii="Arial" w:hAnsi="Arial" w:cs="Arial"/>
      <w:b/>
      <w:bCs/>
      <w:color w:val="000000"/>
      <w:kern w:val="2"/>
      <w:sz w:val="24"/>
      <w:szCs w:val="24"/>
    </w:rPr>
  </w:style>
  <w:style w:type="paragraph" w:customStyle="1" w:styleId="afb">
    <w:name w:val="目录题头"/>
    <w:basedOn w:val="a1"/>
    <w:qFormat/>
    <w:rsid w:val="00C74E03"/>
    <w:pPr>
      <w:keepNext/>
      <w:keepLines/>
      <w:spacing w:beforeLines="200" w:afterLines="100" w:line="240" w:lineRule="auto"/>
      <w:ind w:firstLine="0"/>
      <w:jc w:val="center"/>
    </w:pPr>
    <w:rPr>
      <w:rFonts w:eastAsia="黑体"/>
      <w:b/>
      <w:bCs/>
      <w:kern w:val="44"/>
      <w:sz w:val="36"/>
      <w:szCs w:val="36"/>
    </w:rPr>
  </w:style>
  <w:style w:type="character" w:customStyle="1" w:styleId="Char5">
    <w:name w:val="数据来源 Char"/>
    <w:link w:val="afc"/>
    <w:locked/>
    <w:rsid w:val="00C62CE9"/>
    <w:rPr>
      <w:rFonts w:ascii="Arial" w:eastAsia="楷体" w:hAnsi="Arial"/>
      <w:sz w:val="21"/>
      <w:szCs w:val="24"/>
    </w:rPr>
  </w:style>
  <w:style w:type="paragraph" w:customStyle="1" w:styleId="afc">
    <w:name w:val="数据来源"/>
    <w:basedOn w:val="a1"/>
    <w:next w:val="a1"/>
    <w:link w:val="Char5"/>
    <w:qFormat/>
    <w:rsid w:val="00C62CE9"/>
    <w:pPr>
      <w:tabs>
        <w:tab w:val="left" w:pos="1440"/>
      </w:tabs>
      <w:spacing w:afterLines="0" w:line="240" w:lineRule="auto"/>
      <w:ind w:leftChars="400" w:left="400" w:firstLineChars="0" w:firstLine="0"/>
    </w:pPr>
    <w:rPr>
      <w:rFonts w:ascii="Arial" w:eastAsia="楷体" w:hAnsi="Arial"/>
      <w:kern w:val="0"/>
    </w:rPr>
  </w:style>
  <w:style w:type="paragraph" w:customStyle="1" w:styleId="CharCharCharChar">
    <w:name w:val="Char Char Char Char"/>
    <w:basedOn w:val="a1"/>
    <w:next w:val="a1"/>
    <w:semiHidden/>
    <w:rsid w:val="00C74E03"/>
    <w:pPr>
      <w:spacing w:afterLines="0" w:line="300" w:lineRule="auto"/>
      <w:ind w:left="420" w:firstLineChars="0" w:firstLine="0"/>
      <w:jc w:val="both"/>
    </w:pPr>
    <w:rPr>
      <w:rFonts w:ascii="Tahoma" w:hAnsi="Tahoma"/>
      <w:color w:val="000000"/>
      <w:szCs w:val="20"/>
    </w:rPr>
  </w:style>
  <w:style w:type="paragraph" w:customStyle="1" w:styleId="afd">
    <w:name w:val="联证正文"/>
    <w:basedOn w:val="a1"/>
    <w:link w:val="Char6"/>
    <w:rsid w:val="00C74E03"/>
    <w:pPr>
      <w:spacing w:beforeLines="50" w:line="300" w:lineRule="auto"/>
      <w:ind w:firstLineChars="0" w:firstLine="360"/>
    </w:pPr>
    <w:rPr>
      <w:rFonts w:ascii="Arial" w:eastAsia="楷体_GB2312" w:hAnsi="Arial" w:cs="宋体"/>
      <w:bCs/>
      <w:kern w:val="0"/>
    </w:rPr>
  </w:style>
  <w:style w:type="character" w:customStyle="1" w:styleId="Char6">
    <w:name w:val="联证正文 Char"/>
    <w:link w:val="afd"/>
    <w:rsid w:val="00C74E03"/>
    <w:rPr>
      <w:rFonts w:ascii="Arial" w:eastAsia="楷体_GB2312" w:hAnsi="Arial" w:cs="宋体"/>
      <w:bCs/>
      <w:sz w:val="24"/>
      <w:szCs w:val="24"/>
      <w:lang w:val="en-US" w:eastAsia="zh-CN" w:bidi="ar-SA"/>
    </w:rPr>
  </w:style>
  <w:style w:type="character" w:customStyle="1" w:styleId="CharChar0">
    <w:name w:val="Char Char"/>
    <w:semiHidden/>
    <w:rsid w:val="00C74E03"/>
    <w:rPr>
      <w:rFonts w:eastAsia="楷体_GB2312"/>
      <w:kern w:val="2"/>
      <w:sz w:val="18"/>
      <w:szCs w:val="18"/>
      <w:lang w:val="en-US" w:eastAsia="zh-CN" w:bidi="ar-SA"/>
    </w:rPr>
  </w:style>
  <w:style w:type="table" w:customStyle="1" w:styleId="afe">
    <w:name w:val="表格"/>
    <w:basedOn w:val="a3"/>
    <w:rsid w:val="00456A1E"/>
    <w:pPr>
      <w:jc w:val="both"/>
    </w:pPr>
    <w:rPr>
      <w:rFonts w:ascii="宋体" w:hAnsi="宋体"/>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eastAsia="宋体"/>
        <w:b/>
        <w:i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B3B3B3"/>
      </w:tcPr>
    </w:tblStylePr>
    <w:tblStylePr w:type="firstCol">
      <w:pPr>
        <w:jc w:val="both"/>
      </w:pPr>
      <w:tblPr/>
      <w:tcPr>
        <w:shd w:val="clear" w:color="auto" w:fill="FFFFFF"/>
      </w:tcPr>
    </w:tblStylePr>
  </w:style>
  <w:style w:type="character" w:customStyle="1" w:styleId="Char4">
    <w:name w:val="表题 Char"/>
    <w:link w:val="a"/>
    <w:rsid w:val="00A376BD"/>
    <w:rPr>
      <w:rFonts w:eastAsia="楷体"/>
      <w:sz w:val="24"/>
      <w:szCs w:val="24"/>
    </w:rPr>
  </w:style>
  <w:style w:type="table" w:customStyle="1" w:styleId="aff">
    <w:name w:val="三线表"/>
    <w:basedOn w:val="a3"/>
    <w:rsid w:val="00C74E03"/>
    <w:pPr>
      <w:jc w:val="center"/>
    </w:pPr>
    <w:rPr>
      <w:rFonts w:eastAsia="仿宋_GB2312"/>
      <w:sz w:val="21"/>
    </w:rPr>
    <w:tblPr>
      <w:jc w:val="center"/>
      <w:tblBorders>
        <w:top w:val="double" w:sz="6" w:space="0" w:color="auto"/>
        <w:bottom w:val="double" w:sz="6" w:space="0" w:color="auto"/>
        <w:insideH w:val="single" w:sz="6" w:space="0" w:color="C0C0C0"/>
        <w:insideV w:val="single" w:sz="6" w:space="0" w:color="C0C0C0"/>
      </w:tblBorders>
    </w:tblPr>
    <w:trPr>
      <w:jc w:val="center"/>
    </w:trPr>
    <w:tcPr>
      <w:shd w:val="clear" w:color="auto" w:fill="auto"/>
      <w:tcMar>
        <w:left w:w="0" w:type="dxa"/>
        <w:right w:w="0" w:type="dxa"/>
      </w:tcMar>
      <w:vAlign w:val="center"/>
    </w:tcPr>
    <w:tblStylePr w:type="firstRow">
      <w:rPr>
        <w:rFonts w:eastAsia="Arial Unicode MS"/>
        <w:b/>
        <w:sz w:val="21"/>
      </w:rPr>
      <w:tblPr/>
      <w:tcPr>
        <w:tcBorders>
          <w:top w:val="double" w:sz="4" w:space="0" w:color="auto"/>
          <w:bottom w:val="single" w:sz="8" w:space="0" w:color="auto"/>
        </w:tcBorders>
      </w:tcPr>
    </w:tblStylePr>
  </w:style>
  <w:style w:type="character" w:customStyle="1" w:styleId="Char1">
    <w:name w:val="副标题 Char"/>
    <w:link w:val="ac"/>
    <w:rsid w:val="00C74E03"/>
    <w:rPr>
      <w:rFonts w:ascii="Calibri Light" w:hAnsi="Calibri Light" w:cs="Times New Roman"/>
      <w:b/>
      <w:bCs/>
      <w:kern w:val="28"/>
      <w:sz w:val="32"/>
      <w:szCs w:val="32"/>
    </w:rPr>
  </w:style>
  <w:style w:type="character" w:customStyle="1" w:styleId="HTMLChar">
    <w:name w:val="HTML 预设格式 Char"/>
    <w:link w:val="HTML"/>
    <w:rsid w:val="00C74E03"/>
    <w:rPr>
      <w:rFonts w:ascii="Courier New" w:hAnsi="Courier New" w:cs="Courier New"/>
      <w:kern w:val="2"/>
    </w:rPr>
  </w:style>
  <w:style w:type="character" w:customStyle="1" w:styleId="5Char">
    <w:name w:val="标题 5 Char"/>
    <w:aliases w:val="四级标题 Char"/>
    <w:link w:val="5"/>
    <w:rsid w:val="00156C5B"/>
    <w:rPr>
      <w:rFonts w:ascii="Arial" w:hAnsi="Arial"/>
      <w:b/>
      <w:bCs/>
      <w:kern w:val="2"/>
      <w:sz w:val="21"/>
      <w:szCs w:val="28"/>
      <w:lang w:val="zh-CN"/>
    </w:rPr>
  </w:style>
  <w:style w:type="character" w:customStyle="1" w:styleId="4Char">
    <w:name w:val="标题 4 Char"/>
    <w:aliases w:val="三级标题 Char"/>
    <w:link w:val="4"/>
    <w:rsid w:val="00156C5B"/>
    <w:rPr>
      <w:rFonts w:ascii="Arial" w:eastAsia="黑体" w:hAnsi="Arial"/>
      <w:b/>
      <w:kern w:val="2"/>
      <w:sz w:val="24"/>
      <w:szCs w:val="28"/>
      <w:lang w:val="zh-CN"/>
    </w:rPr>
  </w:style>
  <w:style w:type="character" w:customStyle="1" w:styleId="CharChar1">
    <w:name w:val="数据来源 Char Char"/>
    <w:rsid w:val="00C74E03"/>
    <w:rPr>
      <w:rFonts w:ascii="宋体" w:eastAsia="宋体" w:hAnsi="宋体"/>
      <w:sz w:val="18"/>
      <w:szCs w:val="24"/>
      <w:lang w:val="en-US" w:eastAsia="zh-CN"/>
    </w:rPr>
  </w:style>
  <w:style w:type="character" w:customStyle="1" w:styleId="CharChar">
    <w:name w:val="图 Char Char"/>
    <w:link w:val="af7"/>
    <w:rsid w:val="00C74E03"/>
  </w:style>
  <w:style w:type="character" w:customStyle="1" w:styleId="2Char">
    <w:name w:val="标题 2 Char"/>
    <w:aliases w:val="一级标题 Char"/>
    <w:link w:val="2"/>
    <w:rsid w:val="003E59B9"/>
    <w:rPr>
      <w:rFonts w:ascii="Arial" w:eastAsia="黑体" w:hAnsi="Arial"/>
      <w:b/>
      <w:bCs/>
      <w:kern w:val="2"/>
      <w:sz w:val="30"/>
      <w:szCs w:val="32"/>
      <w:lang w:val="zh-CN"/>
    </w:rPr>
  </w:style>
  <w:style w:type="character" w:customStyle="1" w:styleId="3Char">
    <w:name w:val="标题 3 Char"/>
    <w:aliases w:val="二级标题 Char"/>
    <w:link w:val="3"/>
    <w:rsid w:val="003662EC"/>
    <w:rPr>
      <w:rFonts w:ascii="Arial" w:eastAsia="黑体" w:hAnsi="Arial"/>
      <w:b/>
      <w:bCs/>
      <w:kern w:val="2"/>
      <w:sz w:val="28"/>
      <w:szCs w:val="24"/>
    </w:rPr>
  </w:style>
  <w:style w:type="character" w:customStyle="1" w:styleId="Char">
    <w:name w:val="页脚 Char"/>
    <w:basedOn w:val="a2"/>
    <w:link w:val="aa"/>
    <w:uiPriority w:val="99"/>
    <w:qFormat/>
    <w:rsid w:val="00C74E03"/>
    <w:rPr>
      <w:kern w:val="2"/>
      <w:sz w:val="18"/>
    </w:rPr>
  </w:style>
  <w:style w:type="paragraph" w:styleId="aff0">
    <w:name w:val="endnote text"/>
    <w:basedOn w:val="a1"/>
    <w:link w:val="Char7"/>
    <w:semiHidden/>
    <w:unhideWhenUsed/>
    <w:rsid w:val="00AD2AB3"/>
    <w:pPr>
      <w:snapToGrid w:val="0"/>
    </w:pPr>
  </w:style>
  <w:style w:type="character" w:customStyle="1" w:styleId="Char7">
    <w:name w:val="尾注文本 Char"/>
    <w:basedOn w:val="a2"/>
    <w:link w:val="aff0"/>
    <w:semiHidden/>
    <w:rsid w:val="00AD2AB3"/>
    <w:rPr>
      <w:kern w:val="2"/>
      <w:sz w:val="21"/>
      <w:szCs w:val="24"/>
    </w:rPr>
  </w:style>
  <w:style w:type="character" w:styleId="aff1">
    <w:name w:val="endnote reference"/>
    <w:basedOn w:val="a2"/>
    <w:semiHidden/>
    <w:unhideWhenUsed/>
    <w:rsid w:val="00AD2AB3"/>
    <w:rPr>
      <w:vertAlign w:val="superscript"/>
    </w:rPr>
  </w:style>
  <w:style w:type="paragraph" w:styleId="aff2">
    <w:name w:val="footnote text"/>
    <w:basedOn w:val="a1"/>
    <w:link w:val="Char8"/>
    <w:semiHidden/>
    <w:unhideWhenUsed/>
    <w:rsid w:val="00AD2AB3"/>
    <w:pPr>
      <w:snapToGrid w:val="0"/>
    </w:pPr>
    <w:rPr>
      <w:sz w:val="18"/>
      <w:szCs w:val="18"/>
    </w:rPr>
  </w:style>
  <w:style w:type="character" w:customStyle="1" w:styleId="Char8">
    <w:name w:val="脚注文本 Char"/>
    <w:basedOn w:val="a2"/>
    <w:link w:val="aff2"/>
    <w:semiHidden/>
    <w:rsid w:val="00AD2AB3"/>
    <w:rPr>
      <w:kern w:val="2"/>
      <w:sz w:val="18"/>
      <w:szCs w:val="18"/>
    </w:rPr>
  </w:style>
  <w:style w:type="character" w:styleId="aff3">
    <w:name w:val="footnote reference"/>
    <w:basedOn w:val="a2"/>
    <w:semiHidden/>
    <w:unhideWhenUsed/>
    <w:rsid w:val="00AD2AB3"/>
    <w:rPr>
      <w:vertAlign w:val="superscript"/>
    </w:rPr>
  </w:style>
  <w:style w:type="character" w:customStyle="1" w:styleId="bjh-p">
    <w:name w:val="bjh-p"/>
    <w:basedOn w:val="a2"/>
    <w:rsid w:val="00DA5189"/>
  </w:style>
  <w:style w:type="paragraph" w:styleId="aff4">
    <w:name w:val="List Paragraph"/>
    <w:basedOn w:val="a1"/>
    <w:uiPriority w:val="99"/>
    <w:rsid w:val="000433DF"/>
    <w:pPr>
      <w:ind w:firstLine="420"/>
    </w:pPr>
  </w:style>
  <w:style w:type="character" w:customStyle="1" w:styleId="6Char">
    <w:name w:val="标题 6 Char"/>
    <w:basedOn w:val="a2"/>
    <w:link w:val="6"/>
    <w:rsid w:val="00396F25"/>
    <w:rPr>
      <w:rFonts w:asciiTheme="majorHAnsi" w:eastAsiaTheme="majorEastAsia" w:hAnsiTheme="majorHAnsi" w:cstheme="majorBidi"/>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4" w:uiPriority="39" w:qFormat="1"/>
    <w:lsdException w:name="header" w:uiPriority="99" w:qFormat="1"/>
    <w:lsdException w:name="footer" w:uiPriority="99" w:qFormat="1"/>
    <w:lsdException w:name="caption" w:qFormat="1"/>
    <w:lsdException w:name="table of figures" w:uiPriority="99"/>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lsdException w:name="Normal Table" w:uiPriority="99" w:qFormat="1"/>
    <w:lsdException w:name="No List" w:uiPriority="99"/>
    <w:lsdException w:name="Outline List 1" w:uiPriority="99"/>
    <w:lsdException w:name="Outline List 2" w:uiPriority="99"/>
    <w:lsdException w:name="Outline List 3" w:uiPriority="99"/>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054E4"/>
    <w:pPr>
      <w:widowControl w:val="0"/>
      <w:spacing w:before="120" w:afterLines="50" w:line="400" w:lineRule="exact"/>
      <w:ind w:firstLineChars="200" w:firstLine="200"/>
    </w:pPr>
    <w:rPr>
      <w:kern w:val="2"/>
      <w:sz w:val="21"/>
      <w:szCs w:val="24"/>
    </w:rPr>
  </w:style>
  <w:style w:type="paragraph" w:styleId="1">
    <w:name w:val="heading 1"/>
    <w:basedOn w:val="a1"/>
    <w:next w:val="a1"/>
    <w:qFormat/>
    <w:rsid w:val="003E59B9"/>
    <w:pPr>
      <w:keepNext/>
      <w:keepLines/>
      <w:pageBreakBefore/>
      <w:spacing w:beforeLines="150" w:after="156" w:line="240" w:lineRule="auto"/>
      <w:ind w:firstLineChars="0" w:firstLine="0"/>
      <w:jc w:val="center"/>
      <w:outlineLvl w:val="0"/>
    </w:pPr>
    <w:rPr>
      <w:rFonts w:eastAsia="黑体"/>
      <w:b/>
      <w:bCs/>
      <w:kern w:val="44"/>
      <w:sz w:val="30"/>
      <w:szCs w:val="44"/>
    </w:rPr>
  </w:style>
  <w:style w:type="paragraph" w:styleId="2">
    <w:name w:val="heading 2"/>
    <w:aliases w:val="一级标题"/>
    <w:basedOn w:val="a1"/>
    <w:next w:val="a1"/>
    <w:link w:val="2Char"/>
    <w:qFormat/>
    <w:rsid w:val="003E59B9"/>
    <w:pPr>
      <w:keepNext/>
      <w:keepLines/>
      <w:spacing w:beforeLines="100" w:line="240" w:lineRule="auto"/>
      <w:ind w:firstLineChars="0" w:firstLine="0"/>
      <w:jc w:val="center"/>
      <w:outlineLvl w:val="1"/>
    </w:pPr>
    <w:rPr>
      <w:rFonts w:ascii="Arial" w:eastAsia="黑体" w:hAnsi="Arial"/>
      <w:b/>
      <w:bCs/>
      <w:sz w:val="30"/>
      <w:szCs w:val="32"/>
      <w:lang w:val="zh-CN"/>
    </w:rPr>
  </w:style>
  <w:style w:type="paragraph" w:styleId="3">
    <w:name w:val="heading 3"/>
    <w:aliases w:val="二级标题"/>
    <w:basedOn w:val="a1"/>
    <w:next w:val="a1"/>
    <w:link w:val="3Char"/>
    <w:qFormat/>
    <w:rsid w:val="003662EC"/>
    <w:pPr>
      <w:keepNext/>
      <w:keepLines/>
      <w:spacing w:before="240"/>
      <w:ind w:firstLineChars="100" w:firstLine="100"/>
      <w:outlineLvl w:val="2"/>
    </w:pPr>
    <w:rPr>
      <w:rFonts w:ascii="Arial" w:eastAsia="黑体" w:hAnsi="Arial"/>
      <w:b/>
      <w:bCs/>
      <w:sz w:val="28"/>
    </w:rPr>
  </w:style>
  <w:style w:type="paragraph" w:styleId="4">
    <w:name w:val="heading 4"/>
    <w:aliases w:val="三级标题"/>
    <w:basedOn w:val="a1"/>
    <w:next w:val="a1"/>
    <w:link w:val="4Char"/>
    <w:qFormat/>
    <w:rsid w:val="00156C5B"/>
    <w:pPr>
      <w:keepNext/>
      <w:keepLines/>
      <w:spacing w:line="300" w:lineRule="auto"/>
      <w:ind w:firstLineChars="150" w:firstLine="150"/>
      <w:outlineLvl w:val="3"/>
    </w:pPr>
    <w:rPr>
      <w:rFonts w:ascii="Arial" w:eastAsia="黑体" w:hAnsi="Arial"/>
      <w:b/>
      <w:sz w:val="24"/>
      <w:szCs w:val="28"/>
      <w:lang w:val="zh-CN"/>
    </w:rPr>
  </w:style>
  <w:style w:type="paragraph" w:styleId="5">
    <w:name w:val="heading 5"/>
    <w:aliases w:val="四级标题"/>
    <w:basedOn w:val="a1"/>
    <w:next w:val="a1"/>
    <w:link w:val="5Char"/>
    <w:qFormat/>
    <w:rsid w:val="00156C5B"/>
    <w:pPr>
      <w:keepNext/>
      <w:keepLines/>
      <w:spacing w:afterLines="0" w:line="240" w:lineRule="auto"/>
      <w:outlineLvl w:val="4"/>
    </w:pPr>
    <w:rPr>
      <w:rFonts w:ascii="Arial" w:hAnsi="Arial"/>
      <w:b/>
      <w:bCs/>
      <w:szCs w:val="28"/>
      <w:lang w:val="zh-CN"/>
    </w:rPr>
  </w:style>
  <w:style w:type="paragraph" w:styleId="6">
    <w:name w:val="heading 6"/>
    <w:basedOn w:val="a1"/>
    <w:next w:val="a1"/>
    <w:link w:val="6Char"/>
    <w:unhideWhenUsed/>
    <w:qFormat/>
    <w:rsid w:val="00396F25"/>
    <w:pPr>
      <w:keepNext/>
      <w:keepLines/>
      <w:spacing w:before="240" w:after="64" w:line="320" w:lineRule="atLeast"/>
      <w:outlineLvl w:val="5"/>
    </w:pPr>
    <w:rPr>
      <w:rFonts w:asciiTheme="majorHAnsi" w:eastAsiaTheme="majorEastAsia" w:hAnsiTheme="majorHAnsi" w:cstheme="majorBidi"/>
      <w:b/>
      <w:bCs/>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subject"/>
    <w:basedOn w:val="a6"/>
    <w:next w:val="a6"/>
    <w:semiHidden/>
    <w:rsid w:val="00C74E03"/>
    <w:rPr>
      <w:b/>
      <w:bCs/>
    </w:rPr>
  </w:style>
  <w:style w:type="paragraph" w:styleId="a6">
    <w:name w:val="annotation text"/>
    <w:basedOn w:val="a1"/>
    <w:semiHidden/>
    <w:rsid w:val="00C74E03"/>
  </w:style>
  <w:style w:type="paragraph" w:styleId="7">
    <w:name w:val="toc 7"/>
    <w:basedOn w:val="a1"/>
    <w:next w:val="a1"/>
    <w:semiHidden/>
    <w:rsid w:val="00C74E03"/>
    <w:pPr>
      <w:spacing w:afterLines="0" w:line="240" w:lineRule="auto"/>
      <w:ind w:leftChars="1200" w:left="2520" w:firstLineChars="0" w:firstLine="0"/>
      <w:jc w:val="both"/>
    </w:pPr>
  </w:style>
  <w:style w:type="paragraph" w:styleId="a7">
    <w:name w:val="caption"/>
    <w:basedOn w:val="a1"/>
    <w:next w:val="a1"/>
    <w:qFormat/>
    <w:rsid w:val="00C74E03"/>
    <w:pPr>
      <w:spacing w:before="152" w:after="160"/>
    </w:pPr>
    <w:rPr>
      <w:rFonts w:ascii="Arial" w:eastAsia="黑体" w:hAnsi="Arial" w:cs="Arial"/>
      <w:sz w:val="20"/>
      <w:szCs w:val="20"/>
    </w:rPr>
  </w:style>
  <w:style w:type="paragraph" w:styleId="a8">
    <w:name w:val="Document Map"/>
    <w:basedOn w:val="a1"/>
    <w:semiHidden/>
    <w:qFormat/>
    <w:rsid w:val="00C74E03"/>
    <w:pPr>
      <w:shd w:val="clear" w:color="auto" w:fill="000080"/>
    </w:pPr>
  </w:style>
  <w:style w:type="paragraph" w:styleId="50">
    <w:name w:val="toc 5"/>
    <w:basedOn w:val="a1"/>
    <w:next w:val="a1"/>
    <w:semiHidden/>
    <w:rsid w:val="00C74E03"/>
    <w:pPr>
      <w:spacing w:afterLines="0" w:line="240" w:lineRule="auto"/>
      <w:ind w:leftChars="800" w:left="1680" w:firstLineChars="0" w:firstLine="0"/>
      <w:jc w:val="both"/>
    </w:pPr>
  </w:style>
  <w:style w:type="paragraph" w:styleId="30">
    <w:name w:val="toc 3"/>
    <w:basedOn w:val="a1"/>
    <w:next w:val="a1"/>
    <w:uiPriority w:val="39"/>
    <w:qFormat/>
    <w:rsid w:val="00C74E03"/>
    <w:pPr>
      <w:spacing w:before="0" w:afterLines="20" w:line="240" w:lineRule="auto"/>
      <w:ind w:leftChars="400" w:left="400" w:firstLineChars="0" w:firstLine="0"/>
    </w:pPr>
    <w:rPr>
      <w:szCs w:val="21"/>
    </w:rPr>
  </w:style>
  <w:style w:type="paragraph" w:styleId="8">
    <w:name w:val="toc 8"/>
    <w:basedOn w:val="a1"/>
    <w:next w:val="a1"/>
    <w:semiHidden/>
    <w:rsid w:val="00C74E03"/>
    <w:pPr>
      <w:spacing w:afterLines="0" w:line="240" w:lineRule="auto"/>
      <w:ind w:leftChars="1400" w:left="2940" w:firstLineChars="0" w:firstLine="0"/>
      <w:jc w:val="both"/>
    </w:pPr>
  </w:style>
  <w:style w:type="paragraph" w:styleId="a9">
    <w:name w:val="Balloon Text"/>
    <w:basedOn w:val="a1"/>
    <w:semiHidden/>
    <w:rsid w:val="00C74E03"/>
    <w:rPr>
      <w:sz w:val="18"/>
      <w:szCs w:val="18"/>
    </w:rPr>
  </w:style>
  <w:style w:type="paragraph" w:styleId="aa">
    <w:name w:val="footer"/>
    <w:basedOn w:val="a1"/>
    <w:link w:val="Char"/>
    <w:uiPriority w:val="99"/>
    <w:qFormat/>
    <w:rsid w:val="00C74E03"/>
    <w:pPr>
      <w:tabs>
        <w:tab w:val="center" w:pos="4153"/>
        <w:tab w:val="right" w:pos="8306"/>
      </w:tabs>
      <w:snapToGrid w:val="0"/>
    </w:pPr>
    <w:rPr>
      <w:sz w:val="18"/>
      <w:szCs w:val="20"/>
    </w:rPr>
  </w:style>
  <w:style w:type="paragraph" w:styleId="ab">
    <w:name w:val="header"/>
    <w:basedOn w:val="a1"/>
    <w:link w:val="Char0"/>
    <w:uiPriority w:val="99"/>
    <w:qFormat/>
    <w:rsid w:val="00E33038"/>
    <w:pPr>
      <w:tabs>
        <w:tab w:val="center" w:pos="4153"/>
        <w:tab w:val="right" w:pos="8306"/>
      </w:tabs>
      <w:snapToGrid w:val="0"/>
      <w:spacing w:line="240" w:lineRule="atLeast"/>
      <w:jc w:val="center"/>
    </w:pPr>
    <w:rPr>
      <w:rFonts w:eastAsia="楷体_GB2312"/>
      <w:sz w:val="18"/>
      <w:szCs w:val="18"/>
    </w:rPr>
  </w:style>
  <w:style w:type="paragraph" w:styleId="10">
    <w:name w:val="toc 1"/>
    <w:basedOn w:val="a1"/>
    <w:next w:val="a1"/>
    <w:uiPriority w:val="39"/>
    <w:qFormat/>
    <w:rsid w:val="00C74E03"/>
    <w:pPr>
      <w:tabs>
        <w:tab w:val="right" w:leader="dot" w:pos="9060"/>
      </w:tabs>
      <w:spacing w:before="0" w:afterLines="0" w:line="40" w:lineRule="atLeast"/>
      <w:ind w:firstLineChars="0" w:firstLine="0"/>
    </w:pPr>
    <w:rPr>
      <w:rFonts w:ascii="仿宋_GB2312" w:hAnsi="华文仿宋"/>
      <w:b/>
      <w:color w:val="000000"/>
      <w:szCs w:val="21"/>
    </w:rPr>
  </w:style>
  <w:style w:type="paragraph" w:styleId="40">
    <w:name w:val="toc 4"/>
    <w:basedOn w:val="a1"/>
    <w:next w:val="a1"/>
    <w:uiPriority w:val="39"/>
    <w:qFormat/>
    <w:rsid w:val="00C74E03"/>
    <w:pPr>
      <w:spacing w:afterLines="0" w:line="300" w:lineRule="exact"/>
      <w:ind w:leftChars="600" w:left="600" w:firstLineChars="0" w:firstLine="0"/>
    </w:pPr>
    <w:rPr>
      <w:sz w:val="18"/>
      <w:szCs w:val="18"/>
    </w:rPr>
  </w:style>
  <w:style w:type="paragraph" w:styleId="ac">
    <w:name w:val="Subtitle"/>
    <w:basedOn w:val="a1"/>
    <w:next w:val="a1"/>
    <w:link w:val="Char1"/>
    <w:qFormat/>
    <w:rsid w:val="00C74E03"/>
    <w:pPr>
      <w:spacing w:before="240" w:after="60" w:line="312" w:lineRule="atLeast"/>
      <w:jc w:val="center"/>
      <w:outlineLvl w:val="1"/>
    </w:pPr>
    <w:rPr>
      <w:rFonts w:ascii="Calibri Light" w:hAnsi="Calibri Light"/>
      <w:b/>
      <w:bCs/>
      <w:kern w:val="28"/>
      <w:sz w:val="32"/>
      <w:szCs w:val="32"/>
      <w:lang w:val="zh-CN"/>
    </w:rPr>
  </w:style>
  <w:style w:type="paragraph" w:styleId="60">
    <w:name w:val="toc 6"/>
    <w:basedOn w:val="a1"/>
    <w:next w:val="a1"/>
    <w:semiHidden/>
    <w:rsid w:val="00C74E03"/>
    <w:pPr>
      <w:spacing w:afterLines="0" w:line="240" w:lineRule="auto"/>
      <w:ind w:leftChars="1000" w:left="2100" w:firstLineChars="0" w:firstLine="0"/>
      <w:jc w:val="both"/>
    </w:pPr>
  </w:style>
  <w:style w:type="paragraph" w:styleId="ad">
    <w:name w:val="table of figures"/>
    <w:basedOn w:val="a1"/>
    <w:next w:val="a1"/>
    <w:uiPriority w:val="99"/>
    <w:rsid w:val="00C74E03"/>
    <w:pPr>
      <w:tabs>
        <w:tab w:val="left" w:pos="1260"/>
        <w:tab w:val="right" w:leader="dot" w:pos="9060"/>
      </w:tabs>
      <w:spacing w:before="0" w:afterLines="0"/>
      <w:ind w:leftChars="200" w:left="200" w:firstLineChars="0" w:firstLine="0"/>
    </w:pPr>
    <w:rPr>
      <w:szCs w:val="21"/>
    </w:rPr>
  </w:style>
  <w:style w:type="paragraph" w:styleId="20">
    <w:name w:val="toc 2"/>
    <w:basedOn w:val="a1"/>
    <w:next w:val="a1"/>
    <w:uiPriority w:val="39"/>
    <w:rsid w:val="00C74E03"/>
    <w:pPr>
      <w:spacing w:before="0" w:afterLines="0" w:line="240" w:lineRule="auto"/>
      <w:ind w:leftChars="150" w:left="150" w:firstLineChars="0" w:firstLine="0"/>
    </w:pPr>
  </w:style>
  <w:style w:type="paragraph" w:styleId="9">
    <w:name w:val="toc 9"/>
    <w:basedOn w:val="a1"/>
    <w:next w:val="a1"/>
    <w:semiHidden/>
    <w:rsid w:val="00C74E03"/>
    <w:pPr>
      <w:spacing w:afterLines="0" w:line="240" w:lineRule="auto"/>
      <w:ind w:leftChars="1600" w:left="3360" w:firstLineChars="0" w:firstLine="0"/>
      <w:jc w:val="both"/>
    </w:pPr>
  </w:style>
  <w:style w:type="paragraph" w:styleId="HTML">
    <w:name w:val="HTML Preformatted"/>
    <w:basedOn w:val="a1"/>
    <w:link w:val="HTMLChar"/>
    <w:rsid w:val="00C74E03"/>
    <w:rPr>
      <w:rFonts w:ascii="Courier New" w:hAnsi="Courier New"/>
      <w:sz w:val="20"/>
      <w:szCs w:val="20"/>
      <w:lang w:val="zh-CN"/>
    </w:rPr>
  </w:style>
  <w:style w:type="paragraph" w:styleId="ae">
    <w:name w:val="Normal (Web)"/>
    <w:basedOn w:val="a1"/>
    <w:uiPriority w:val="99"/>
    <w:rsid w:val="00C74E03"/>
  </w:style>
  <w:style w:type="character" w:styleId="af">
    <w:name w:val="Strong"/>
    <w:uiPriority w:val="22"/>
    <w:qFormat/>
    <w:rsid w:val="00C74E03"/>
    <w:rPr>
      <w:rFonts w:cs="Times New Roman"/>
      <w:b/>
      <w:bCs/>
    </w:rPr>
  </w:style>
  <w:style w:type="character" w:styleId="af0">
    <w:name w:val="page number"/>
    <w:basedOn w:val="a2"/>
    <w:qFormat/>
    <w:rsid w:val="00C74E03"/>
  </w:style>
  <w:style w:type="character" w:styleId="af1">
    <w:name w:val="FollowedHyperlink"/>
    <w:rsid w:val="00C74E03"/>
    <w:rPr>
      <w:color w:val="800080"/>
      <w:u w:val="single"/>
    </w:rPr>
  </w:style>
  <w:style w:type="character" w:styleId="af2">
    <w:name w:val="Hyperlink"/>
    <w:uiPriority w:val="99"/>
    <w:rsid w:val="008B1F10"/>
    <w:rPr>
      <w:b/>
      <w:color w:val="0000FF"/>
      <w:u w:val="single"/>
    </w:rPr>
  </w:style>
  <w:style w:type="character" w:styleId="af3">
    <w:name w:val="annotation reference"/>
    <w:semiHidden/>
    <w:rsid w:val="00C74E03"/>
    <w:rPr>
      <w:sz w:val="21"/>
      <w:szCs w:val="21"/>
    </w:rPr>
  </w:style>
  <w:style w:type="table" w:styleId="af4">
    <w:name w:val="Table Grid"/>
    <w:basedOn w:val="a3"/>
    <w:rsid w:val="00C74E03"/>
    <w:pPr>
      <w:widowControl w:val="0"/>
      <w:spacing w:before="120" w:line="300" w:lineRule="auto"/>
      <w:ind w:firstLine="42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Theme"/>
    <w:basedOn w:val="a3"/>
    <w:rsid w:val="00C74E03"/>
    <w:pPr>
      <w:widowControl w:val="0"/>
      <w:spacing w:before="120" w:afterLines="50" w:line="400" w:lineRule="exact"/>
      <w:ind w:firstLineChars="200" w:firstLine="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表"/>
    <w:next w:val="a1"/>
    <w:link w:val="Char2"/>
    <w:qFormat/>
    <w:rsid w:val="003E2260"/>
    <w:pPr>
      <w:pBdr>
        <w:between w:val="dashSmallGap" w:sz="4" w:space="1" w:color="666699"/>
      </w:pBdr>
      <w:adjustRightInd w:val="0"/>
      <w:snapToGrid w:val="0"/>
      <w:jc w:val="center"/>
      <w:textAlignment w:val="center"/>
    </w:pPr>
    <w:rPr>
      <w:rFonts w:eastAsia="楷体"/>
      <w:kern w:val="2"/>
      <w:sz w:val="21"/>
      <w:szCs w:val="21"/>
    </w:rPr>
  </w:style>
  <w:style w:type="character" w:customStyle="1" w:styleId="Char2">
    <w:name w:val="表 Char"/>
    <w:link w:val="af6"/>
    <w:rsid w:val="003E2260"/>
    <w:rPr>
      <w:rFonts w:eastAsia="楷体"/>
      <w:kern w:val="2"/>
      <w:sz w:val="21"/>
      <w:szCs w:val="21"/>
    </w:rPr>
  </w:style>
  <w:style w:type="paragraph" w:customStyle="1" w:styleId="af7">
    <w:name w:val="图"/>
    <w:link w:val="CharChar"/>
    <w:qFormat/>
    <w:rsid w:val="00C74E03"/>
    <w:pPr>
      <w:pBdr>
        <w:top w:val="single" w:sz="4" w:space="1" w:color="auto"/>
        <w:bottom w:val="single" w:sz="4" w:space="1" w:color="auto"/>
      </w:pBdr>
      <w:adjustRightInd w:val="0"/>
      <w:snapToGrid w:val="0"/>
      <w:jc w:val="center"/>
    </w:pPr>
  </w:style>
  <w:style w:type="paragraph" w:customStyle="1" w:styleId="a0">
    <w:name w:val="图题"/>
    <w:link w:val="Char3"/>
    <w:rsid w:val="00A376BD"/>
    <w:pPr>
      <w:numPr>
        <w:numId w:val="1"/>
      </w:numPr>
      <w:tabs>
        <w:tab w:val="left" w:pos="480"/>
      </w:tabs>
      <w:spacing w:beforeLines="50" w:afterLines="50"/>
      <w:ind w:left="0" w:firstLine="0"/>
      <w:jc w:val="center"/>
    </w:pPr>
    <w:rPr>
      <w:rFonts w:eastAsia="楷体"/>
      <w:b/>
      <w:sz w:val="24"/>
      <w:szCs w:val="24"/>
    </w:rPr>
  </w:style>
  <w:style w:type="character" w:customStyle="1" w:styleId="Char3">
    <w:name w:val="图题 Char"/>
    <w:link w:val="a0"/>
    <w:qFormat/>
    <w:locked/>
    <w:rsid w:val="00A376BD"/>
    <w:rPr>
      <w:rFonts w:eastAsia="楷体"/>
      <w:b/>
      <w:sz w:val="24"/>
      <w:szCs w:val="24"/>
    </w:rPr>
  </w:style>
  <w:style w:type="paragraph" w:customStyle="1" w:styleId="af8">
    <w:name w:val="注释"/>
    <w:basedOn w:val="a1"/>
    <w:rsid w:val="00C74E03"/>
    <w:pPr>
      <w:spacing w:line="460" w:lineRule="atLeast"/>
      <w:ind w:leftChars="200" w:left="560" w:rightChars="150" w:right="420" w:firstLineChars="0" w:firstLine="0"/>
    </w:pPr>
    <w:rPr>
      <w:rFonts w:ascii="宋体" w:hAnsi="宋体"/>
      <w:sz w:val="18"/>
      <w:szCs w:val="21"/>
    </w:rPr>
  </w:style>
  <w:style w:type="paragraph" w:customStyle="1" w:styleId="a">
    <w:name w:val="表题"/>
    <w:link w:val="Char4"/>
    <w:qFormat/>
    <w:rsid w:val="00A376BD"/>
    <w:pPr>
      <w:numPr>
        <w:numId w:val="2"/>
      </w:numPr>
      <w:tabs>
        <w:tab w:val="clear" w:pos="1871"/>
        <w:tab w:val="left" w:pos="480"/>
      </w:tabs>
      <w:adjustRightInd w:val="0"/>
      <w:snapToGrid w:val="0"/>
      <w:spacing w:beforeLines="50" w:after="120"/>
      <w:ind w:left="0" w:firstLine="0"/>
      <w:jc w:val="center"/>
    </w:pPr>
    <w:rPr>
      <w:rFonts w:eastAsia="楷体"/>
      <w:sz w:val="24"/>
      <w:szCs w:val="24"/>
    </w:rPr>
  </w:style>
  <w:style w:type="paragraph" w:customStyle="1" w:styleId="af9">
    <w:name w:val="单位"/>
    <w:qFormat/>
    <w:rsid w:val="00C74E03"/>
    <w:pPr>
      <w:spacing w:beforeLines="50"/>
      <w:ind w:left="1440" w:rightChars="100" w:right="280"/>
      <w:jc w:val="right"/>
    </w:pPr>
    <w:rPr>
      <w:sz w:val="21"/>
    </w:rPr>
  </w:style>
  <w:style w:type="character" w:customStyle="1" w:styleId="Char0">
    <w:name w:val="页眉 Char"/>
    <w:link w:val="ab"/>
    <w:uiPriority w:val="99"/>
    <w:qFormat/>
    <w:rsid w:val="00E33038"/>
    <w:rPr>
      <w:rFonts w:eastAsia="楷体_GB2312"/>
      <w:kern w:val="2"/>
      <w:sz w:val="18"/>
      <w:szCs w:val="18"/>
    </w:rPr>
  </w:style>
  <w:style w:type="paragraph" w:customStyle="1" w:styleId="afa">
    <w:name w:val="声明"/>
    <w:qFormat/>
    <w:rsid w:val="00C74E03"/>
    <w:pPr>
      <w:jc w:val="center"/>
    </w:pPr>
    <w:rPr>
      <w:rFonts w:ascii="Arial" w:hAnsi="Arial" w:cs="Arial"/>
      <w:b/>
      <w:bCs/>
      <w:color w:val="000000"/>
      <w:kern w:val="2"/>
      <w:sz w:val="24"/>
      <w:szCs w:val="24"/>
    </w:rPr>
  </w:style>
  <w:style w:type="paragraph" w:customStyle="1" w:styleId="afb">
    <w:name w:val="目录题头"/>
    <w:basedOn w:val="a1"/>
    <w:qFormat/>
    <w:rsid w:val="00C74E03"/>
    <w:pPr>
      <w:keepNext/>
      <w:keepLines/>
      <w:spacing w:beforeLines="200" w:afterLines="100" w:line="240" w:lineRule="auto"/>
      <w:ind w:firstLine="0"/>
      <w:jc w:val="center"/>
    </w:pPr>
    <w:rPr>
      <w:rFonts w:eastAsia="黑体"/>
      <w:b/>
      <w:bCs/>
      <w:kern w:val="44"/>
      <w:sz w:val="36"/>
      <w:szCs w:val="36"/>
    </w:rPr>
  </w:style>
  <w:style w:type="character" w:customStyle="1" w:styleId="Char5">
    <w:name w:val="数据来源 Char"/>
    <w:link w:val="afc"/>
    <w:locked/>
    <w:rsid w:val="00C62CE9"/>
    <w:rPr>
      <w:rFonts w:ascii="Arial" w:eastAsia="楷体" w:hAnsi="Arial"/>
      <w:sz w:val="21"/>
      <w:szCs w:val="24"/>
    </w:rPr>
  </w:style>
  <w:style w:type="paragraph" w:customStyle="1" w:styleId="afc">
    <w:name w:val="数据来源"/>
    <w:basedOn w:val="a1"/>
    <w:next w:val="a1"/>
    <w:link w:val="Char5"/>
    <w:qFormat/>
    <w:rsid w:val="00C62CE9"/>
    <w:pPr>
      <w:tabs>
        <w:tab w:val="left" w:pos="1440"/>
      </w:tabs>
      <w:spacing w:afterLines="0" w:line="240" w:lineRule="auto"/>
      <w:ind w:leftChars="400" w:left="400" w:firstLineChars="0" w:firstLine="0"/>
    </w:pPr>
    <w:rPr>
      <w:rFonts w:ascii="Arial" w:eastAsia="楷体" w:hAnsi="Arial"/>
      <w:kern w:val="0"/>
    </w:rPr>
  </w:style>
  <w:style w:type="paragraph" w:customStyle="1" w:styleId="CharCharCharChar">
    <w:name w:val="Char Char Char Char"/>
    <w:basedOn w:val="a1"/>
    <w:next w:val="a1"/>
    <w:semiHidden/>
    <w:rsid w:val="00C74E03"/>
    <w:pPr>
      <w:spacing w:afterLines="0" w:line="300" w:lineRule="auto"/>
      <w:ind w:left="420" w:firstLineChars="0" w:firstLine="0"/>
      <w:jc w:val="both"/>
    </w:pPr>
    <w:rPr>
      <w:rFonts w:ascii="Tahoma" w:hAnsi="Tahoma"/>
      <w:color w:val="000000"/>
      <w:szCs w:val="20"/>
    </w:rPr>
  </w:style>
  <w:style w:type="paragraph" w:customStyle="1" w:styleId="afd">
    <w:name w:val="联证正文"/>
    <w:basedOn w:val="a1"/>
    <w:link w:val="Char6"/>
    <w:rsid w:val="00C74E03"/>
    <w:pPr>
      <w:spacing w:beforeLines="50" w:line="300" w:lineRule="auto"/>
      <w:ind w:firstLineChars="0" w:firstLine="360"/>
    </w:pPr>
    <w:rPr>
      <w:rFonts w:ascii="Arial" w:eastAsia="楷体_GB2312" w:hAnsi="Arial" w:cs="宋体"/>
      <w:bCs/>
      <w:kern w:val="0"/>
    </w:rPr>
  </w:style>
  <w:style w:type="character" w:customStyle="1" w:styleId="Char6">
    <w:name w:val="联证正文 Char"/>
    <w:link w:val="afd"/>
    <w:rsid w:val="00C74E03"/>
    <w:rPr>
      <w:rFonts w:ascii="Arial" w:eastAsia="楷体_GB2312" w:hAnsi="Arial" w:cs="宋体"/>
      <w:bCs/>
      <w:sz w:val="24"/>
      <w:szCs w:val="24"/>
      <w:lang w:val="en-US" w:eastAsia="zh-CN" w:bidi="ar-SA"/>
    </w:rPr>
  </w:style>
  <w:style w:type="character" w:customStyle="1" w:styleId="CharChar0">
    <w:name w:val="Char Char"/>
    <w:semiHidden/>
    <w:rsid w:val="00C74E03"/>
    <w:rPr>
      <w:rFonts w:eastAsia="楷体_GB2312"/>
      <w:kern w:val="2"/>
      <w:sz w:val="18"/>
      <w:szCs w:val="18"/>
      <w:lang w:val="en-US" w:eastAsia="zh-CN" w:bidi="ar-SA"/>
    </w:rPr>
  </w:style>
  <w:style w:type="table" w:customStyle="1" w:styleId="afe">
    <w:name w:val="表格"/>
    <w:basedOn w:val="a3"/>
    <w:rsid w:val="00456A1E"/>
    <w:pPr>
      <w:jc w:val="both"/>
    </w:pPr>
    <w:rPr>
      <w:rFonts w:ascii="宋体" w:hAnsi="宋体"/>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rPr>
        <w:rFonts w:eastAsia="宋体"/>
        <w:b/>
        <w:i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B3B3B3"/>
      </w:tcPr>
    </w:tblStylePr>
    <w:tblStylePr w:type="firstCol">
      <w:pPr>
        <w:jc w:val="both"/>
      </w:pPr>
      <w:tblPr/>
      <w:tcPr>
        <w:shd w:val="clear" w:color="auto" w:fill="FFFFFF"/>
      </w:tcPr>
    </w:tblStylePr>
  </w:style>
  <w:style w:type="character" w:customStyle="1" w:styleId="Char4">
    <w:name w:val="表题 Char"/>
    <w:link w:val="a"/>
    <w:rsid w:val="00A376BD"/>
    <w:rPr>
      <w:rFonts w:eastAsia="楷体"/>
      <w:sz w:val="24"/>
      <w:szCs w:val="24"/>
    </w:rPr>
  </w:style>
  <w:style w:type="table" w:customStyle="1" w:styleId="aff">
    <w:name w:val="三线表"/>
    <w:basedOn w:val="a3"/>
    <w:rsid w:val="00C74E03"/>
    <w:pPr>
      <w:jc w:val="center"/>
    </w:pPr>
    <w:rPr>
      <w:rFonts w:eastAsia="仿宋_GB2312"/>
      <w:sz w:val="21"/>
    </w:rPr>
    <w:tblPr>
      <w:jc w:val="center"/>
      <w:tblBorders>
        <w:top w:val="double" w:sz="6" w:space="0" w:color="auto"/>
        <w:bottom w:val="double" w:sz="6" w:space="0" w:color="auto"/>
        <w:insideH w:val="single" w:sz="6" w:space="0" w:color="C0C0C0"/>
        <w:insideV w:val="single" w:sz="6" w:space="0" w:color="C0C0C0"/>
      </w:tblBorders>
    </w:tblPr>
    <w:trPr>
      <w:jc w:val="center"/>
    </w:trPr>
    <w:tcPr>
      <w:shd w:val="clear" w:color="auto" w:fill="auto"/>
      <w:tcMar>
        <w:left w:w="0" w:type="dxa"/>
        <w:right w:w="0" w:type="dxa"/>
      </w:tcMar>
      <w:vAlign w:val="center"/>
    </w:tcPr>
    <w:tblStylePr w:type="firstRow">
      <w:rPr>
        <w:rFonts w:eastAsia="Arial Unicode MS"/>
        <w:b/>
        <w:sz w:val="21"/>
      </w:rPr>
      <w:tblPr/>
      <w:tcPr>
        <w:tcBorders>
          <w:top w:val="double" w:sz="4" w:space="0" w:color="auto"/>
          <w:bottom w:val="single" w:sz="8" w:space="0" w:color="auto"/>
        </w:tcBorders>
      </w:tcPr>
    </w:tblStylePr>
  </w:style>
  <w:style w:type="character" w:customStyle="1" w:styleId="Char1">
    <w:name w:val="副标题 Char"/>
    <w:link w:val="ac"/>
    <w:rsid w:val="00C74E03"/>
    <w:rPr>
      <w:rFonts w:ascii="Calibri Light" w:hAnsi="Calibri Light" w:cs="Times New Roman"/>
      <w:b/>
      <w:bCs/>
      <w:kern w:val="28"/>
      <w:sz w:val="32"/>
      <w:szCs w:val="32"/>
    </w:rPr>
  </w:style>
  <w:style w:type="character" w:customStyle="1" w:styleId="HTMLChar">
    <w:name w:val="HTML 预设格式 Char"/>
    <w:link w:val="HTML"/>
    <w:rsid w:val="00C74E03"/>
    <w:rPr>
      <w:rFonts w:ascii="Courier New" w:hAnsi="Courier New" w:cs="Courier New"/>
      <w:kern w:val="2"/>
    </w:rPr>
  </w:style>
  <w:style w:type="character" w:customStyle="1" w:styleId="5Char">
    <w:name w:val="标题 5 Char"/>
    <w:aliases w:val="四级标题 Char"/>
    <w:link w:val="5"/>
    <w:rsid w:val="00156C5B"/>
    <w:rPr>
      <w:rFonts w:ascii="Arial" w:hAnsi="Arial"/>
      <w:b/>
      <w:bCs/>
      <w:kern w:val="2"/>
      <w:sz w:val="21"/>
      <w:szCs w:val="28"/>
      <w:lang w:val="zh-CN"/>
    </w:rPr>
  </w:style>
  <w:style w:type="character" w:customStyle="1" w:styleId="4Char">
    <w:name w:val="标题 4 Char"/>
    <w:aliases w:val="三级标题 Char"/>
    <w:link w:val="4"/>
    <w:rsid w:val="00156C5B"/>
    <w:rPr>
      <w:rFonts w:ascii="Arial" w:eastAsia="黑体" w:hAnsi="Arial"/>
      <w:b/>
      <w:kern w:val="2"/>
      <w:sz w:val="24"/>
      <w:szCs w:val="28"/>
      <w:lang w:val="zh-CN"/>
    </w:rPr>
  </w:style>
  <w:style w:type="character" w:customStyle="1" w:styleId="CharChar1">
    <w:name w:val="数据来源 Char Char"/>
    <w:rsid w:val="00C74E03"/>
    <w:rPr>
      <w:rFonts w:ascii="宋体" w:eastAsia="宋体" w:hAnsi="宋体"/>
      <w:sz w:val="18"/>
      <w:szCs w:val="24"/>
      <w:lang w:val="en-US" w:eastAsia="zh-CN"/>
    </w:rPr>
  </w:style>
  <w:style w:type="character" w:customStyle="1" w:styleId="CharChar">
    <w:name w:val="图 Char Char"/>
    <w:link w:val="af7"/>
    <w:rsid w:val="00C74E03"/>
  </w:style>
  <w:style w:type="character" w:customStyle="1" w:styleId="2Char">
    <w:name w:val="标题 2 Char"/>
    <w:aliases w:val="一级标题 Char"/>
    <w:link w:val="2"/>
    <w:rsid w:val="003E59B9"/>
    <w:rPr>
      <w:rFonts w:ascii="Arial" w:eastAsia="黑体" w:hAnsi="Arial"/>
      <w:b/>
      <w:bCs/>
      <w:kern w:val="2"/>
      <w:sz w:val="30"/>
      <w:szCs w:val="32"/>
      <w:lang w:val="zh-CN"/>
    </w:rPr>
  </w:style>
  <w:style w:type="character" w:customStyle="1" w:styleId="3Char">
    <w:name w:val="标题 3 Char"/>
    <w:aliases w:val="二级标题 Char"/>
    <w:link w:val="3"/>
    <w:rsid w:val="003662EC"/>
    <w:rPr>
      <w:rFonts w:ascii="Arial" w:eastAsia="黑体" w:hAnsi="Arial"/>
      <w:b/>
      <w:bCs/>
      <w:kern w:val="2"/>
      <w:sz w:val="28"/>
      <w:szCs w:val="24"/>
    </w:rPr>
  </w:style>
  <w:style w:type="character" w:customStyle="1" w:styleId="Char">
    <w:name w:val="页脚 Char"/>
    <w:basedOn w:val="a2"/>
    <w:link w:val="aa"/>
    <w:uiPriority w:val="99"/>
    <w:qFormat/>
    <w:rsid w:val="00C74E03"/>
    <w:rPr>
      <w:kern w:val="2"/>
      <w:sz w:val="18"/>
    </w:rPr>
  </w:style>
  <w:style w:type="paragraph" w:styleId="aff0">
    <w:name w:val="endnote text"/>
    <w:basedOn w:val="a1"/>
    <w:link w:val="Char7"/>
    <w:semiHidden/>
    <w:unhideWhenUsed/>
    <w:rsid w:val="00AD2AB3"/>
    <w:pPr>
      <w:snapToGrid w:val="0"/>
    </w:pPr>
  </w:style>
  <w:style w:type="character" w:customStyle="1" w:styleId="Char7">
    <w:name w:val="尾注文本 Char"/>
    <w:basedOn w:val="a2"/>
    <w:link w:val="aff0"/>
    <w:semiHidden/>
    <w:rsid w:val="00AD2AB3"/>
    <w:rPr>
      <w:kern w:val="2"/>
      <w:sz w:val="21"/>
      <w:szCs w:val="24"/>
    </w:rPr>
  </w:style>
  <w:style w:type="character" w:styleId="aff1">
    <w:name w:val="endnote reference"/>
    <w:basedOn w:val="a2"/>
    <w:semiHidden/>
    <w:unhideWhenUsed/>
    <w:rsid w:val="00AD2AB3"/>
    <w:rPr>
      <w:vertAlign w:val="superscript"/>
    </w:rPr>
  </w:style>
  <w:style w:type="paragraph" w:styleId="aff2">
    <w:name w:val="footnote text"/>
    <w:basedOn w:val="a1"/>
    <w:link w:val="Char8"/>
    <w:semiHidden/>
    <w:unhideWhenUsed/>
    <w:rsid w:val="00AD2AB3"/>
    <w:pPr>
      <w:snapToGrid w:val="0"/>
    </w:pPr>
    <w:rPr>
      <w:sz w:val="18"/>
      <w:szCs w:val="18"/>
    </w:rPr>
  </w:style>
  <w:style w:type="character" w:customStyle="1" w:styleId="Char8">
    <w:name w:val="脚注文本 Char"/>
    <w:basedOn w:val="a2"/>
    <w:link w:val="aff2"/>
    <w:semiHidden/>
    <w:rsid w:val="00AD2AB3"/>
    <w:rPr>
      <w:kern w:val="2"/>
      <w:sz w:val="18"/>
      <w:szCs w:val="18"/>
    </w:rPr>
  </w:style>
  <w:style w:type="character" w:styleId="aff3">
    <w:name w:val="footnote reference"/>
    <w:basedOn w:val="a2"/>
    <w:semiHidden/>
    <w:unhideWhenUsed/>
    <w:rsid w:val="00AD2AB3"/>
    <w:rPr>
      <w:vertAlign w:val="superscript"/>
    </w:rPr>
  </w:style>
  <w:style w:type="character" w:customStyle="1" w:styleId="bjh-p">
    <w:name w:val="bjh-p"/>
    <w:basedOn w:val="a2"/>
    <w:rsid w:val="00DA5189"/>
  </w:style>
  <w:style w:type="paragraph" w:styleId="aff4">
    <w:name w:val="List Paragraph"/>
    <w:basedOn w:val="a1"/>
    <w:uiPriority w:val="99"/>
    <w:rsid w:val="000433DF"/>
    <w:pPr>
      <w:ind w:firstLine="420"/>
    </w:pPr>
  </w:style>
  <w:style w:type="character" w:customStyle="1" w:styleId="6Char">
    <w:name w:val="标题 6 Char"/>
    <w:basedOn w:val="a2"/>
    <w:link w:val="6"/>
    <w:rsid w:val="00396F25"/>
    <w:rPr>
      <w:rFonts w:asciiTheme="majorHAnsi" w:eastAsiaTheme="majorEastAsia" w:hAnsiTheme="majorHAnsi" w:cstheme="majorBidi"/>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916">
      <w:bodyDiv w:val="1"/>
      <w:marLeft w:val="0"/>
      <w:marRight w:val="0"/>
      <w:marTop w:val="0"/>
      <w:marBottom w:val="0"/>
      <w:divBdr>
        <w:top w:val="none" w:sz="0" w:space="0" w:color="auto"/>
        <w:left w:val="none" w:sz="0" w:space="0" w:color="auto"/>
        <w:bottom w:val="none" w:sz="0" w:space="0" w:color="auto"/>
        <w:right w:val="none" w:sz="0" w:space="0" w:color="auto"/>
      </w:divBdr>
    </w:div>
    <w:div w:id="109131742">
      <w:bodyDiv w:val="1"/>
      <w:marLeft w:val="0"/>
      <w:marRight w:val="0"/>
      <w:marTop w:val="0"/>
      <w:marBottom w:val="0"/>
      <w:divBdr>
        <w:top w:val="none" w:sz="0" w:space="0" w:color="auto"/>
        <w:left w:val="none" w:sz="0" w:space="0" w:color="auto"/>
        <w:bottom w:val="none" w:sz="0" w:space="0" w:color="auto"/>
        <w:right w:val="none" w:sz="0" w:space="0" w:color="auto"/>
      </w:divBdr>
    </w:div>
    <w:div w:id="261761221">
      <w:bodyDiv w:val="1"/>
      <w:marLeft w:val="0"/>
      <w:marRight w:val="0"/>
      <w:marTop w:val="0"/>
      <w:marBottom w:val="0"/>
      <w:divBdr>
        <w:top w:val="none" w:sz="0" w:space="0" w:color="auto"/>
        <w:left w:val="none" w:sz="0" w:space="0" w:color="auto"/>
        <w:bottom w:val="none" w:sz="0" w:space="0" w:color="auto"/>
        <w:right w:val="none" w:sz="0" w:space="0" w:color="auto"/>
      </w:divBdr>
      <w:divsChild>
        <w:div w:id="927617928">
          <w:marLeft w:val="0"/>
          <w:marRight w:val="0"/>
          <w:marTop w:val="0"/>
          <w:marBottom w:val="0"/>
          <w:divBdr>
            <w:top w:val="none" w:sz="0" w:space="0" w:color="auto"/>
            <w:left w:val="none" w:sz="0" w:space="0" w:color="auto"/>
            <w:bottom w:val="none" w:sz="0" w:space="0" w:color="auto"/>
            <w:right w:val="none" w:sz="0" w:space="0" w:color="auto"/>
          </w:divBdr>
          <w:divsChild>
            <w:div w:id="1146052129">
              <w:marLeft w:val="0"/>
              <w:marRight w:val="250"/>
              <w:marTop w:val="125"/>
              <w:marBottom w:val="125"/>
              <w:divBdr>
                <w:top w:val="none" w:sz="0" w:space="0" w:color="auto"/>
                <w:left w:val="none" w:sz="0" w:space="0" w:color="auto"/>
                <w:bottom w:val="none" w:sz="0" w:space="0" w:color="auto"/>
                <w:right w:val="none" w:sz="0" w:space="0" w:color="auto"/>
              </w:divBdr>
            </w:div>
          </w:divsChild>
        </w:div>
        <w:div w:id="541672556">
          <w:marLeft w:val="0"/>
          <w:marRight w:val="0"/>
          <w:marTop w:val="301"/>
          <w:marBottom w:val="0"/>
          <w:divBdr>
            <w:top w:val="none" w:sz="0" w:space="0" w:color="auto"/>
            <w:left w:val="none" w:sz="0" w:space="0" w:color="auto"/>
            <w:bottom w:val="none" w:sz="0" w:space="0" w:color="auto"/>
            <w:right w:val="none" w:sz="0" w:space="0" w:color="auto"/>
          </w:divBdr>
          <w:divsChild>
            <w:div w:id="5906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22967">
      <w:bodyDiv w:val="1"/>
      <w:marLeft w:val="0"/>
      <w:marRight w:val="0"/>
      <w:marTop w:val="0"/>
      <w:marBottom w:val="0"/>
      <w:divBdr>
        <w:top w:val="none" w:sz="0" w:space="0" w:color="auto"/>
        <w:left w:val="none" w:sz="0" w:space="0" w:color="auto"/>
        <w:bottom w:val="none" w:sz="0" w:space="0" w:color="auto"/>
        <w:right w:val="none" w:sz="0" w:space="0" w:color="auto"/>
      </w:divBdr>
    </w:div>
    <w:div w:id="312298844">
      <w:bodyDiv w:val="1"/>
      <w:marLeft w:val="0"/>
      <w:marRight w:val="0"/>
      <w:marTop w:val="0"/>
      <w:marBottom w:val="0"/>
      <w:divBdr>
        <w:top w:val="none" w:sz="0" w:space="0" w:color="auto"/>
        <w:left w:val="none" w:sz="0" w:space="0" w:color="auto"/>
        <w:bottom w:val="none" w:sz="0" w:space="0" w:color="auto"/>
        <w:right w:val="none" w:sz="0" w:space="0" w:color="auto"/>
      </w:divBdr>
    </w:div>
    <w:div w:id="405345633">
      <w:bodyDiv w:val="1"/>
      <w:marLeft w:val="0"/>
      <w:marRight w:val="0"/>
      <w:marTop w:val="0"/>
      <w:marBottom w:val="0"/>
      <w:divBdr>
        <w:top w:val="none" w:sz="0" w:space="0" w:color="auto"/>
        <w:left w:val="none" w:sz="0" w:space="0" w:color="auto"/>
        <w:bottom w:val="none" w:sz="0" w:space="0" w:color="auto"/>
        <w:right w:val="none" w:sz="0" w:space="0" w:color="auto"/>
      </w:divBdr>
      <w:divsChild>
        <w:div w:id="326172873">
          <w:marLeft w:val="446"/>
          <w:marRight w:val="0"/>
          <w:marTop w:val="0"/>
          <w:marBottom w:val="0"/>
          <w:divBdr>
            <w:top w:val="none" w:sz="0" w:space="0" w:color="auto"/>
            <w:left w:val="none" w:sz="0" w:space="0" w:color="auto"/>
            <w:bottom w:val="none" w:sz="0" w:space="0" w:color="auto"/>
            <w:right w:val="none" w:sz="0" w:space="0" w:color="auto"/>
          </w:divBdr>
        </w:div>
      </w:divsChild>
    </w:div>
    <w:div w:id="430853640">
      <w:bodyDiv w:val="1"/>
      <w:marLeft w:val="0"/>
      <w:marRight w:val="0"/>
      <w:marTop w:val="0"/>
      <w:marBottom w:val="0"/>
      <w:divBdr>
        <w:top w:val="none" w:sz="0" w:space="0" w:color="auto"/>
        <w:left w:val="none" w:sz="0" w:space="0" w:color="auto"/>
        <w:bottom w:val="none" w:sz="0" w:space="0" w:color="auto"/>
        <w:right w:val="none" w:sz="0" w:space="0" w:color="auto"/>
      </w:divBdr>
    </w:div>
    <w:div w:id="513694651">
      <w:bodyDiv w:val="1"/>
      <w:marLeft w:val="0"/>
      <w:marRight w:val="0"/>
      <w:marTop w:val="0"/>
      <w:marBottom w:val="0"/>
      <w:divBdr>
        <w:top w:val="none" w:sz="0" w:space="0" w:color="auto"/>
        <w:left w:val="none" w:sz="0" w:space="0" w:color="auto"/>
        <w:bottom w:val="none" w:sz="0" w:space="0" w:color="auto"/>
        <w:right w:val="none" w:sz="0" w:space="0" w:color="auto"/>
      </w:divBdr>
    </w:div>
    <w:div w:id="555970837">
      <w:bodyDiv w:val="1"/>
      <w:marLeft w:val="0"/>
      <w:marRight w:val="0"/>
      <w:marTop w:val="0"/>
      <w:marBottom w:val="0"/>
      <w:divBdr>
        <w:top w:val="none" w:sz="0" w:space="0" w:color="auto"/>
        <w:left w:val="none" w:sz="0" w:space="0" w:color="auto"/>
        <w:bottom w:val="none" w:sz="0" w:space="0" w:color="auto"/>
        <w:right w:val="none" w:sz="0" w:space="0" w:color="auto"/>
      </w:divBdr>
    </w:div>
    <w:div w:id="595746335">
      <w:bodyDiv w:val="1"/>
      <w:marLeft w:val="0"/>
      <w:marRight w:val="0"/>
      <w:marTop w:val="0"/>
      <w:marBottom w:val="0"/>
      <w:divBdr>
        <w:top w:val="none" w:sz="0" w:space="0" w:color="auto"/>
        <w:left w:val="none" w:sz="0" w:space="0" w:color="auto"/>
        <w:bottom w:val="none" w:sz="0" w:space="0" w:color="auto"/>
        <w:right w:val="none" w:sz="0" w:space="0" w:color="auto"/>
      </w:divBdr>
    </w:div>
    <w:div w:id="724335367">
      <w:bodyDiv w:val="1"/>
      <w:marLeft w:val="0"/>
      <w:marRight w:val="0"/>
      <w:marTop w:val="0"/>
      <w:marBottom w:val="0"/>
      <w:divBdr>
        <w:top w:val="none" w:sz="0" w:space="0" w:color="auto"/>
        <w:left w:val="none" w:sz="0" w:space="0" w:color="auto"/>
        <w:bottom w:val="none" w:sz="0" w:space="0" w:color="auto"/>
        <w:right w:val="none" w:sz="0" w:space="0" w:color="auto"/>
      </w:divBdr>
    </w:div>
    <w:div w:id="747463041">
      <w:bodyDiv w:val="1"/>
      <w:marLeft w:val="0"/>
      <w:marRight w:val="0"/>
      <w:marTop w:val="0"/>
      <w:marBottom w:val="0"/>
      <w:divBdr>
        <w:top w:val="none" w:sz="0" w:space="0" w:color="auto"/>
        <w:left w:val="none" w:sz="0" w:space="0" w:color="auto"/>
        <w:bottom w:val="none" w:sz="0" w:space="0" w:color="auto"/>
        <w:right w:val="none" w:sz="0" w:space="0" w:color="auto"/>
      </w:divBdr>
    </w:div>
    <w:div w:id="833452683">
      <w:bodyDiv w:val="1"/>
      <w:marLeft w:val="0"/>
      <w:marRight w:val="0"/>
      <w:marTop w:val="0"/>
      <w:marBottom w:val="0"/>
      <w:divBdr>
        <w:top w:val="none" w:sz="0" w:space="0" w:color="auto"/>
        <w:left w:val="none" w:sz="0" w:space="0" w:color="auto"/>
        <w:bottom w:val="none" w:sz="0" w:space="0" w:color="auto"/>
        <w:right w:val="none" w:sz="0" w:space="0" w:color="auto"/>
      </w:divBdr>
    </w:div>
    <w:div w:id="843787312">
      <w:bodyDiv w:val="1"/>
      <w:marLeft w:val="0"/>
      <w:marRight w:val="0"/>
      <w:marTop w:val="0"/>
      <w:marBottom w:val="0"/>
      <w:divBdr>
        <w:top w:val="none" w:sz="0" w:space="0" w:color="auto"/>
        <w:left w:val="none" w:sz="0" w:space="0" w:color="auto"/>
        <w:bottom w:val="none" w:sz="0" w:space="0" w:color="auto"/>
        <w:right w:val="none" w:sz="0" w:space="0" w:color="auto"/>
      </w:divBdr>
    </w:div>
    <w:div w:id="873737658">
      <w:bodyDiv w:val="1"/>
      <w:marLeft w:val="0"/>
      <w:marRight w:val="0"/>
      <w:marTop w:val="0"/>
      <w:marBottom w:val="0"/>
      <w:divBdr>
        <w:top w:val="none" w:sz="0" w:space="0" w:color="auto"/>
        <w:left w:val="none" w:sz="0" w:space="0" w:color="auto"/>
        <w:bottom w:val="none" w:sz="0" w:space="0" w:color="auto"/>
        <w:right w:val="none" w:sz="0" w:space="0" w:color="auto"/>
      </w:divBdr>
    </w:div>
    <w:div w:id="905410019">
      <w:bodyDiv w:val="1"/>
      <w:marLeft w:val="0"/>
      <w:marRight w:val="0"/>
      <w:marTop w:val="0"/>
      <w:marBottom w:val="0"/>
      <w:divBdr>
        <w:top w:val="none" w:sz="0" w:space="0" w:color="auto"/>
        <w:left w:val="none" w:sz="0" w:space="0" w:color="auto"/>
        <w:bottom w:val="none" w:sz="0" w:space="0" w:color="auto"/>
        <w:right w:val="none" w:sz="0" w:space="0" w:color="auto"/>
      </w:divBdr>
    </w:div>
    <w:div w:id="989599443">
      <w:bodyDiv w:val="1"/>
      <w:marLeft w:val="0"/>
      <w:marRight w:val="0"/>
      <w:marTop w:val="0"/>
      <w:marBottom w:val="0"/>
      <w:divBdr>
        <w:top w:val="none" w:sz="0" w:space="0" w:color="auto"/>
        <w:left w:val="none" w:sz="0" w:space="0" w:color="auto"/>
        <w:bottom w:val="none" w:sz="0" w:space="0" w:color="auto"/>
        <w:right w:val="none" w:sz="0" w:space="0" w:color="auto"/>
      </w:divBdr>
    </w:div>
    <w:div w:id="1113791457">
      <w:bodyDiv w:val="1"/>
      <w:marLeft w:val="0"/>
      <w:marRight w:val="0"/>
      <w:marTop w:val="0"/>
      <w:marBottom w:val="0"/>
      <w:divBdr>
        <w:top w:val="none" w:sz="0" w:space="0" w:color="auto"/>
        <w:left w:val="none" w:sz="0" w:space="0" w:color="auto"/>
        <w:bottom w:val="none" w:sz="0" w:space="0" w:color="auto"/>
        <w:right w:val="none" w:sz="0" w:space="0" w:color="auto"/>
      </w:divBdr>
    </w:div>
    <w:div w:id="1253661812">
      <w:bodyDiv w:val="1"/>
      <w:marLeft w:val="0"/>
      <w:marRight w:val="0"/>
      <w:marTop w:val="0"/>
      <w:marBottom w:val="0"/>
      <w:divBdr>
        <w:top w:val="none" w:sz="0" w:space="0" w:color="auto"/>
        <w:left w:val="none" w:sz="0" w:space="0" w:color="auto"/>
        <w:bottom w:val="none" w:sz="0" w:space="0" w:color="auto"/>
        <w:right w:val="none" w:sz="0" w:space="0" w:color="auto"/>
      </w:divBdr>
    </w:div>
    <w:div w:id="1278298794">
      <w:bodyDiv w:val="1"/>
      <w:marLeft w:val="0"/>
      <w:marRight w:val="0"/>
      <w:marTop w:val="0"/>
      <w:marBottom w:val="0"/>
      <w:divBdr>
        <w:top w:val="none" w:sz="0" w:space="0" w:color="auto"/>
        <w:left w:val="none" w:sz="0" w:space="0" w:color="auto"/>
        <w:bottom w:val="none" w:sz="0" w:space="0" w:color="auto"/>
        <w:right w:val="none" w:sz="0" w:space="0" w:color="auto"/>
      </w:divBdr>
    </w:div>
    <w:div w:id="1372534559">
      <w:bodyDiv w:val="1"/>
      <w:marLeft w:val="0"/>
      <w:marRight w:val="0"/>
      <w:marTop w:val="0"/>
      <w:marBottom w:val="0"/>
      <w:divBdr>
        <w:top w:val="none" w:sz="0" w:space="0" w:color="auto"/>
        <w:left w:val="none" w:sz="0" w:space="0" w:color="auto"/>
        <w:bottom w:val="none" w:sz="0" w:space="0" w:color="auto"/>
        <w:right w:val="none" w:sz="0" w:space="0" w:color="auto"/>
      </w:divBdr>
    </w:div>
    <w:div w:id="1641962280">
      <w:bodyDiv w:val="1"/>
      <w:marLeft w:val="0"/>
      <w:marRight w:val="0"/>
      <w:marTop w:val="0"/>
      <w:marBottom w:val="0"/>
      <w:divBdr>
        <w:top w:val="none" w:sz="0" w:space="0" w:color="auto"/>
        <w:left w:val="none" w:sz="0" w:space="0" w:color="auto"/>
        <w:bottom w:val="none" w:sz="0" w:space="0" w:color="auto"/>
        <w:right w:val="none" w:sz="0" w:space="0" w:color="auto"/>
      </w:divBdr>
    </w:div>
    <w:div w:id="1734893081">
      <w:bodyDiv w:val="1"/>
      <w:marLeft w:val="0"/>
      <w:marRight w:val="0"/>
      <w:marTop w:val="0"/>
      <w:marBottom w:val="0"/>
      <w:divBdr>
        <w:top w:val="none" w:sz="0" w:space="0" w:color="auto"/>
        <w:left w:val="none" w:sz="0" w:space="0" w:color="auto"/>
        <w:bottom w:val="none" w:sz="0" w:space="0" w:color="auto"/>
        <w:right w:val="none" w:sz="0" w:space="0" w:color="auto"/>
      </w:divBdr>
    </w:div>
    <w:div w:id="1932395442">
      <w:bodyDiv w:val="1"/>
      <w:marLeft w:val="0"/>
      <w:marRight w:val="0"/>
      <w:marTop w:val="0"/>
      <w:marBottom w:val="0"/>
      <w:divBdr>
        <w:top w:val="none" w:sz="0" w:space="0" w:color="auto"/>
        <w:left w:val="none" w:sz="0" w:space="0" w:color="auto"/>
        <w:bottom w:val="none" w:sz="0" w:space="0" w:color="auto"/>
        <w:right w:val="none" w:sz="0" w:space="0" w:color="auto"/>
      </w:divBdr>
    </w:div>
    <w:div w:id="1983345888">
      <w:bodyDiv w:val="1"/>
      <w:marLeft w:val="0"/>
      <w:marRight w:val="0"/>
      <w:marTop w:val="0"/>
      <w:marBottom w:val="0"/>
      <w:divBdr>
        <w:top w:val="none" w:sz="0" w:space="0" w:color="auto"/>
        <w:left w:val="none" w:sz="0" w:space="0" w:color="auto"/>
        <w:bottom w:val="none" w:sz="0" w:space="0" w:color="auto"/>
        <w:right w:val="none" w:sz="0" w:space="0" w:color="auto"/>
      </w:divBdr>
    </w:div>
    <w:div w:id="2032952527">
      <w:bodyDiv w:val="1"/>
      <w:marLeft w:val="0"/>
      <w:marRight w:val="0"/>
      <w:marTop w:val="0"/>
      <w:marBottom w:val="0"/>
      <w:divBdr>
        <w:top w:val="none" w:sz="0" w:space="0" w:color="auto"/>
        <w:left w:val="none" w:sz="0" w:space="0" w:color="auto"/>
        <w:bottom w:val="none" w:sz="0" w:space="0" w:color="auto"/>
        <w:right w:val="none" w:sz="0" w:space="0" w:color="auto"/>
      </w:divBdr>
    </w:div>
    <w:div w:id="2084914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A9388D-7C60-43AB-93E9-B742D4EFC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788</Words>
  <Characters>4494</Characters>
  <Application>Microsoft Office Word</Application>
  <DocSecurity>0</DocSecurity>
  <Lines>37</Lines>
  <Paragraphs>10</Paragraphs>
  <ScaleCrop>false</ScaleCrop>
  <Company>Microsoft China</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XiaYu</dc:creator>
  <cp:lastModifiedBy>admin</cp:lastModifiedBy>
  <cp:revision>2</cp:revision>
  <cp:lastPrinted>2006-10-31T04:04:00Z</cp:lastPrinted>
  <dcterms:created xsi:type="dcterms:W3CDTF">2020-04-24T08:31:00Z</dcterms:created>
  <dcterms:modified xsi:type="dcterms:W3CDTF">2020-04-24T08:31:00Z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